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C0" w:rsidRDefault="00AA35C0" w:rsidP="00AA35C0">
      <w:pPr>
        <w:pStyle w:val="1"/>
        <w:spacing w:after="150" w:line="240" w:lineRule="atLeast"/>
        <w:textAlignment w:val="baseline"/>
        <w:rPr>
          <w:b w:val="0"/>
          <w:sz w:val="33"/>
          <w:szCs w:val="33"/>
        </w:rPr>
      </w:pPr>
      <w:r>
        <w:rPr>
          <w:b w:val="0"/>
          <w:bCs/>
          <w:sz w:val="33"/>
          <w:szCs w:val="33"/>
        </w:rPr>
        <w:t>ПРОЕКТ изменений и дополнений Правил  содержания и благоустройства территории муниципального образования Покровский сельсовет Новосергиевского района Оренбургской области</w:t>
      </w:r>
    </w:p>
    <w:p w:rsidR="00AA35C0" w:rsidRDefault="00AA35C0" w:rsidP="00AA35C0">
      <w:pPr>
        <w:shd w:val="clear" w:color="auto" w:fill="F9F9F9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Helvetica" w:hAnsi="Helvetica" w:cs="Helvetica"/>
          <w:color w:val="999999"/>
          <w:sz w:val="18"/>
          <w:szCs w:val="18"/>
        </w:rPr>
        <w:t>Опубликовано</w:t>
      </w:r>
      <w:r>
        <w:rPr>
          <w:rStyle w:val="apple-converted-space"/>
          <w:rFonts w:ascii="Helvetica" w:hAnsi="Helvetica" w:cs="Helvetica"/>
          <w:color w:val="999999"/>
          <w:sz w:val="18"/>
          <w:szCs w:val="18"/>
        </w:rPr>
        <w:t> </w:t>
      </w:r>
      <w:r>
        <w:rPr>
          <w:rFonts w:ascii="Helvetica" w:hAnsi="Helvetica" w:cs="Helvetica"/>
          <w:color w:val="999999"/>
          <w:sz w:val="18"/>
          <w:szCs w:val="18"/>
          <w:bdr w:val="none" w:sz="0" w:space="0" w:color="auto" w:frame="1"/>
        </w:rPr>
        <w:t>29.06.2017</w:t>
      </w:r>
      <w:r>
        <w:rPr>
          <w:rStyle w:val="apple-converted-space"/>
          <w:rFonts w:ascii="Helvetica" w:hAnsi="Helvetica" w:cs="Helvetica"/>
          <w:color w:val="999999"/>
          <w:sz w:val="18"/>
          <w:szCs w:val="18"/>
        </w:rPr>
        <w:t> </w:t>
      </w:r>
      <w:r>
        <w:rPr>
          <w:rFonts w:ascii="Helvetica" w:hAnsi="Helvetica" w:cs="Helvetica"/>
          <w:color w:val="999999"/>
          <w:sz w:val="18"/>
          <w:szCs w:val="18"/>
        </w:rPr>
        <w:t>в рубрике</w:t>
      </w:r>
      <w:r>
        <w:rPr>
          <w:rStyle w:val="apple-converted-space"/>
          <w:rFonts w:ascii="Helvetica" w:hAnsi="Helvetica" w:cs="Helvetica"/>
          <w:color w:val="999999"/>
          <w:sz w:val="18"/>
          <w:szCs w:val="18"/>
        </w:rPr>
        <w:t> </w:t>
      </w:r>
      <w:hyperlink r:id="rId5" w:history="1">
        <w:r>
          <w:rPr>
            <w:rStyle w:val="a3"/>
            <w:rFonts w:ascii="Helvetica" w:hAnsi="Helvetica" w:cs="Helvetica"/>
            <w:color w:val="0066CC"/>
            <w:sz w:val="18"/>
            <w:szCs w:val="18"/>
            <w:bdr w:val="none" w:sz="0" w:space="0" w:color="auto" w:frame="1"/>
          </w:rPr>
          <w:t>Правила благоустройства территории</w:t>
        </w:r>
      </w:hyperlink>
    </w:p>
    <w:p w:rsidR="00AA35C0" w:rsidRDefault="00AA35C0" w:rsidP="00AA35C0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ПРОЕКТ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Правила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содержания и благоустройства территории муниципального образования Покровский    сельсовет Новосергиевского района Оренбургской области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Внести следующие изменения и дополнения: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 xml:space="preserve"> 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 xml:space="preserve">Глава </w:t>
      </w:r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  <w:lang w:val="en-US"/>
        </w:rPr>
        <w:t>III</w:t>
      </w:r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. Требования к содержанию и благоустройству территории муниципального образования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 xml:space="preserve">   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proofErr w:type="gramStart"/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П</w:t>
      </w:r>
      <w:proofErr w:type="gramEnd"/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 xml:space="preserve"> 32. Физические и юридические лица всех организационно-правовых форм: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 xml:space="preserve">                                                                    </w:t>
      </w: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Исключить: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proofErr w:type="spellStart"/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П.п</w:t>
      </w:r>
      <w:proofErr w:type="spellEnd"/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. 5. Размещают на домах индивидуальной жилой застройки, зданиях, сооружениях указатели наименования улицы, а на угловых домах – указатели наименования пересекающихся улиц, номеров домов установленного образца и содержат их в исправном состоянии и чистоте;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 xml:space="preserve">Глава </w:t>
      </w:r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  <w:lang w:val="en-US"/>
        </w:rPr>
        <w:t>IV</w:t>
      </w:r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. Порядок участия юридических и физических лиц в содержании и благоустройстве прилегающих территорий. Организация содержания и благоустройства территории поселения, виды работ по благоустройству.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 xml:space="preserve">                               Раздел 1. Виды работ по благоустройству и их периодичность.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П. 42.  Работы по содержанию объектов благоустройства включают: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Дополнить: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proofErr w:type="spellStart"/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П.п</w:t>
      </w:r>
      <w:proofErr w:type="spellEnd"/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. 10. Проведение инвентаризации общественных территорий путем натурного обследования территорий и расположенных на ней элементов комиссионно и составление паспортов благоустройства общественных территорий и территории населенного пункта.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proofErr w:type="spellStart"/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П.п</w:t>
      </w:r>
      <w:proofErr w:type="spellEnd"/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. 11. Актуализация паспортов территорий проводится не реже одного раза в 5 лет.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proofErr w:type="spellStart"/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П.п</w:t>
      </w:r>
      <w:proofErr w:type="spellEnd"/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. 12. При изменении состояния территорий в результате реализации мероприятий по благоустройству территорий, в том числе в рамках реализации программ, финансируемых с привлечением средств бюджетов различных уровней, указанные территории подлежат повторной инвентаризации.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proofErr w:type="spellStart"/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lastRenderedPageBreak/>
        <w:t>П.п</w:t>
      </w:r>
      <w:proofErr w:type="spellEnd"/>
      <w:r>
        <w:rPr>
          <w:rStyle w:val="a5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. 13 Паспорт населенного пункта подлежит обязательной ежегодной актуализации не позднее 1 февраля с учетом изменений благоустройства территорий, произошедших в предыдущем году.</w:t>
      </w:r>
    </w:p>
    <w:p w:rsidR="00AA35C0" w:rsidRDefault="00AA35C0" w:rsidP="00AA35C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</w:pPr>
    </w:p>
    <w:p w:rsidR="00AA35C0" w:rsidRDefault="00AA35C0" w:rsidP="00AA35C0">
      <w:pPr>
        <w:pStyle w:val="a4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A35C0" w:rsidRDefault="00AA35C0" w:rsidP="00AA35C0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A35C0" w:rsidRDefault="00AA35C0" w:rsidP="00AA35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Общественное обсуждение изменений и  дополнений Правил проводится с 01.07.2017 г. по 30.07.2017 г.</w:t>
      </w:r>
    </w:p>
    <w:p w:rsidR="00AA35C0" w:rsidRDefault="00AA35C0" w:rsidP="00AA35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Предложения принимаются до 01.08.2017 г. любым способом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телефону, на адрес электронной почты, на почтовый адрес, на сайте администрации)</w:t>
      </w:r>
    </w:p>
    <w:p w:rsidR="00AA35C0" w:rsidRDefault="00AA35C0" w:rsidP="00AA35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Телефон – 83533997238, эл. адрес – </w:t>
      </w:r>
      <w:hyperlink r:id="rId6" w:history="1">
        <w:proofErr w:type="gramEnd"/>
        <w:r>
          <w:rPr>
            <w:rStyle w:val="a3"/>
            <w:szCs w:val="28"/>
            <w:lang w:val="en-US"/>
          </w:rPr>
          <w:t>selsovet</w:t>
        </w:r>
        <w:r>
          <w:rPr>
            <w:rStyle w:val="a3"/>
            <w:szCs w:val="28"/>
          </w:rPr>
          <w:t>56@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  <w:proofErr w:type="gramStart"/>
      </w:hyperlink>
      <w:r>
        <w:rPr>
          <w:sz w:val="28"/>
          <w:szCs w:val="28"/>
        </w:rPr>
        <w:t xml:space="preserve">, почтовый адрес – с. Покровка, пл. Калинина, д. 11,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район, Оренбургская область, 461230.</w:t>
      </w:r>
      <w:proofErr w:type="gramEnd"/>
    </w:p>
    <w:p w:rsidR="00AA35C0" w:rsidRDefault="00AA35C0" w:rsidP="00AA35C0">
      <w:pPr>
        <w:suppressAutoHyphens/>
        <w:autoSpaceDE w:val="0"/>
        <w:autoSpaceDN w:val="0"/>
        <w:adjustRightInd w:val="0"/>
        <w:spacing w:after="0" w:line="240" w:lineRule="auto"/>
        <w:outlineLvl w:val="1"/>
      </w:pPr>
    </w:p>
    <w:p w:rsidR="001248AE" w:rsidRDefault="001248AE">
      <w:bookmarkStart w:id="0" w:name="_GoBack"/>
      <w:bookmarkEnd w:id="0"/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FA"/>
    <w:rsid w:val="001248AE"/>
    <w:rsid w:val="00AA35C0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35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35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3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5C0"/>
  </w:style>
  <w:style w:type="character" w:styleId="a5">
    <w:name w:val="Strong"/>
    <w:basedOn w:val="a0"/>
    <w:uiPriority w:val="22"/>
    <w:qFormat/>
    <w:rsid w:val="00AA3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35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35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3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5C0"/>
  </w:style>
  <w:style w:type="character" w:styleId="a5">
    <w:name w:val="Strong"/>
    <w:basedOn w:val="a0"/>
    <w:uiPriority w:val="22"/>
    <w:qFormat/>
    <w:rsid w:val="00AA3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lsovet56@mail.ru" TargetMode="External"/><Relationship Id="rId5" Type="http://schemas.openxmlformats.org/officeDocument/2006/relationships/hyperlink" Target="http://xn--b1afbjfealvg1adcen9mg.xn--p1ai/?cat=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2017-07-24T07:20:00Z</dcterms:created>
  <dcterms:modified xsi:type="dcterms:W3CDTF">2017-07-24T07:20:00Z</dcterms:modified>
</cp:coreProperties>
</file>