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87" w:rsidRPr="00F52F4D" w:rsidRDefault="00B17B87" w:rsidP="00B17B87">
      <w:pPr>
        <w:outlineLvl w:val="0"/>
        <w:rPr>
          <w:b/>
          <w:sz w:val="32"/>
          <w:szCs w:val="32"/>
        </w:rPr>
      </w:pPr>
      <w:r>
        <w:rPr>
          <w:b/>
        </w:rPr>
        <w:t xml:space="preserve">        </w:t>
      </w:r>
      <w:r w:rsidRPr="00F52F4D">
        <w:rPr>
          <w:b/>
          <w:sz w:val="32"/>
          <w:szCs w:val="32"/>
        </w:rPr>
        <w:t xml:space="preserve">СОВЕТ ДЕПУТАТОВ                                                        </w:t>
      </w:r>
    </w:p>
    <w:p w:rsidR="00B17B87" w:rsidRPr="00F52F4D" w:rsidRDefault="00B17B87" w:rsidP="00B17B87">
      <w:pPr>
        <w:outlineLvl w:val="0"/>
        <w:rPr>
          <w:b/>
          <w:sz w:val="32"/>
          <w:szCs w:val="32"/>
        </w:rPr>
      </w:pPr>
      <w:r w:rsidRPr="00F52F4D">
        <w:rPr>
          <w:b/>
          <w:sz w:val="32"/>
          <w:szCs w:val="32"/>
        </w:rPr>
        <w:t xml:space="preserve"> муниципального образования</w:t>
      </w:r>
    </w:p>
    <w:p w:rsidR="00B17B87" w:rsidRPr="00F52F4D" w:rsidRDefault="00B17B87" w:rsidP="00B17B87">
      <w:pPr>
        <w:outlineLvl w:val="0"/>
        <w:rPr>
          <w:b/>
          <w:sz w:val="32"/>
          <w:szCs w:val="32"/>
        </w:rPr>
      </w:pPr>
      <w:r w:rsidRPr="00F52F4D">
        <w:rPr>
          <w:b/>
          <w:sz w:val="32"/>
          <w:szCs w:val="32"/>
        </w:rPr>
        <w:t xml:space="preserve">       Покровский сельсовет</w:t>
      </w:r>
    </w:p>
    <w:p w:rsidR="00B17B87" w:rsidRPr="00F52F4D" w:rsidRDefault="00B17B87" w:rsidP="00B17B87">
      <w:pPr>
        <w:outlineLvl w:val="0"/>
        <w:rPr>
          <w:b/>
          <w:sz w:val="32"/>
          <w:szCs w:val="32"/>
        </w:rPr>
      </w:pPr>
      <w:r w:rsidRPr="00F52F4D">
        <w:rPr>
          <w:b/>
          <w:sz w:val="32"/>
          <w:szCs w:val="32"/>
        </w:rPr>
        <w:t xml:space="preserve">     </w:t>
      </w:r>
      <w:proofErr w:type="spellStart"/>
      <w:r w:rsidRPr="00F52F4D">
        <w:rPr>
          <w:b/>
          <w:sz w:val="32"/>
          <w:szCs w:val="32"/>
        </w:rPr>
        <w:t>Новосергиевского</w:t>
      </w:r>
      <w:proofErr w:type="spellEnd"/>
      <w:r w:rsidRPr="00F52F4D">
        <w:rPr>
          <w:b/>
          <w:sz w:val="32"/>
          <w:szCs w:val="32"/>
        </w:rPr>
        <w:t xml:space="preserve"> района</w:t>
      </w:r>
    </w:p>
    <w:p w:rsidR="00B17B87" w:rsidRPr="00F52F4D" w:rsidRDefault="00B17B87" w:rsidP="00B17B87">
      <w:pPr>
        <w:tabs>
          <w:tab w:val="left" w:pos="4503"/>
        </w:tabs>
        <w:outlineLvl w:val="0"/>
        <w:rPr>
          <w:b/>
          <w:sz w:val="32"/>
          <w:szCs w:val="32"/>
        </w:rPr>
      </w:pPr>
      <w:r w:rsidRPr="00F52F4D">
        <w:rPr>
          <w:b/>
          <w:sz w:val="32"/>
          <w:szCs w:val="32"/>
        </w:rPr>
        <w:t xml:space="preserve">       Оренбургской области</w:t>
      </w:r>
    </w:p>
    <w:p w:rsidR="00B17B87" w:rsidRPr="00F52F4D" w:rsidRDefault="00B17B87" w:rsidP="00B17B87">
      <w:pPr>
        <w:rPr>
          <w:sz w:val="32"/>
          <w:szCs w:val="32"/>
        </w:rPr>
      </w:pPr>
      <w:r w:rsidRPr="00F52F4D">
        <w:rPr>
          <w:sz w:val="32"/>
          <w:szCs w:val="32"/>
        </w:rPr>
        <w:t xml:space="preserve">                  ТРЕТИЙ СОЗЫВ</w:t>
      </w:r>
    </w:p>
    <w:p w:rsidR="00B17B87" w:rsidRPr="00F52F4D" w:rsidRDefault="00B17B87" w:rsidP="00B17B87">
      <w:pPr>
        <w:rPr>
          <w:sz w:val="32"/>
          <w:szCs w:val="32"/>
        </w:rPr>
      </w:pPr>
    </w:p>
    <w:p w:rsidR="00B17B87" w:rsidRPr="00F52F4D" w:rsidRDefault="00B17B87" w:rsidP="00B17B87">
      <w:pPr>
        <w:outlineLvl w:val="0"/>
        <w:rPr>
          <w:b/>
          <w:sz w:val="32"/>
          <w:szCs w:val="32"/>
        </w:rPr>
      </w:pPr>
      <w:r w:rsidRPr="00F52F4D">
        <w:rPr>
          <w:b/>
          <w:sz w:val="32"/>
          <w:szCs w:val="32"/>
        </w:rPr>
        <w:t xml:space="preserve">               РЕШЕНИЕ   </w:t>
      </w:r>
      <w:r w:rsidR="00F52F4D" w:rsidRPr="00F52F4D">
        <w:rPr>
          <w:b/>
          <w:sz w:val="32"/>
          <w:szCs w:val="32"/>
        </w:rPr>
        <w:t xml:space="preserve">                         </w:t>
      </w:r>
    </w:p>
    <w:p w:rsidR="00B17B87" w:rsidRPr="00F52F4D" w:rsidRDefault="00B17B87" w:rsidP="00B17B87">
      <w:pPr>
        <w:rPr>
          <w:sz w:val="32"/>
          <w:szCs w:val="32"/>
        </w:rPr>
      </w:pPr>
    </w:p>
    <w:p w:rsidR="00B17B87" w:rsidRPr="00F52F4D" w:rsidRDefault="00F52F4D" w:rsidP="00B17B87">
      <w:pPr>
        <w:outlineLvl w:val="0"/>
        <w:rPr>
          <w:b/>
          <w:sz w:val="32"/>
          <w:szCs w:val="32"/>
        </w:rPr>
      </w:pPr>
      <w:r w:rsidRPr="00F52F4D">
        <w:rPr>
          <w:b/>
          <w:sz w:val="32"/>
          <w:szCs w:val="32"/>
        </w:rPr>
        <w:t xml:space="preserve">        от 12.11.2015 г. №  3/4-р.С.</w:t>
      </w:r>
    </w:p>
    <w:p w:rsidR="00B17B87" w:rsidRPr="00F52F4D" w:rsidRDefault="00B17B87" w:rsidP="00B17B87">
      <w:pPr>
        <w:outlineLvl w:val="0"/>
        <w:rPr>
          <w:b/>
          <w:sz w:val="32"/>
          <w:szCs w:val="32"/>
        </w:rPr>
      </w:pPr>
      <w:r w:rsidRPr="00F52F4D">
        <w:rPr>
          <w:b/>
          <w:sz w:val="32"/>
          <w:szCs w:val="32"/>
        </w:rPr>
        <w:t xml:space="preserve">                </w:t>
      </w:r>
      <w:proofErr w:type="spellStart"/>
      <w:r w:rsidRPr="00F52F4D">
        <w:rPr>
          <w:b/>
          <w:sz w:val="32"/>
          <w:szCs w:val="32"/>
        </w:rPr>
        <w:t>с</w:t>
      </w:r>
      <w:proofErr w:type="gramStart"/>
      <w:r w:rsidRPr="00F52F4D">
        <w:rPr>
          <w:b/>
          <w:sz w:val="32"/>
          <w:szCs w:val="32"/>
        </w:rPr>
        <w:t>.П</w:t>
      </w:r>
      <w:proofErr w:type="gramEnd"/>
      <w:r w:rsidRPr="00F52F4D">
        <w:rPr>
          <w:b/>
          <w:sz w:val="32"/>
          <w:szCs w:val="32"/>
        </w:rPr>
        <w:t>окровка</w:t>
      </w:r>
      <w:proofErr w:type="spellEnd"/>
    </w:p>
    <w:p w:rsidR="00B17B87" w:rsidRDefault="00B17B87" w:rsidP="00B17B87">
      <w:pPr>
        <w:rPr>
          <w:b/>
          <w:bCs/>
          <w:sz w:val="28"/>
          <w:szCs w:val="28"/>
        </w:rPr>
      </w:pPr>
    </w:p>
    <w:p w:rsidR="00B17B87" w:rsidRDefault="00B17B87" w:rsidP="00B17B87">
      <w:pPr>
        <w:pStyle w:val="a3"/>
        <w:spacing w:after="0"/>
      </w:pPr>
    </w:p>
    <w:p w:rsidR="00B17B87" w:rsidRPr="00F52F4D" w:rsidRDefault="00B17B87" w:rsidP="00B17B87">
      <w:pPr>
        <w:rPr>
          <w:b/>
          <w:bCs/>
        </w:rPr>
      </w:pPr>
      <w:r w:rsidRPr="00F52F4D">
        <w:t xml:space="preserve"> </w:t>
      </w:r>
      <w:r w:rsidRPr="00F52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E76E1" wp14:editId="51A35E1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" strokeweight=".26mm">
                <v:stroke joinstyle="miter"/>
              </v:line>
            </w:pict>
          </mc:Fallback>
        </mc:AlternateContent>
      </w:r>
      <w:r w:rsidRPr="00F52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E9093" wp14:editId="5DDD0B8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" strokeweight=".26mm">
                <v:stroke joinstyle="miter"/>
              </v:line>
            </w:pict>
          </mc:Fallback>
        </mc:AlternateContent>
      </w:r>
      <w:r w:rsidRPr="00F52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10A40" wp14:editId="1CC2ED8D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F52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00BD1" wp14:editId="517249B6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F52F4D">
        <w:rPr>
          <w:b/>
          <w:bCs/>
        </w:rPr>
        <w:t xml:space="preserve">Об  утверждении Положения </w:t>
      </w:r>
    </w:p>
    <w:p w:rsidR="00B17B87" w:rsidRPr="00F52F4D" w:rsidRDefault="00B17B87" w:rsidP="00B17B87">
      <w:pPr>
        <w:rPr>
          <w:b/>
          <w:bCs/>
        </w:rPr>
      </w:pPr>
      <w:r w:rsidRPr="00F52F4D">
        <w:rPr>
          <w:b/>
          <w:bCs/>
        </w:rPr>
        <w:t xml:space="preserve"> </w:t>
      </w:r>
      <w:proofErr w:type="gramStart"/>
      <w:r w:rsidRPr="00F52F4D">
        <w:rPr>
          <w:b/>
          <w:bCs/>
        </w:rPr>
        <w:t xml:space="preserve">«О контрольном органе (ревизионной </w:t>
      </w:r>
      <w:proofErr w:type="gramEnd"/>
    </w:p>
    <w:p w:rsidR="00B17B87" w:rsidRPr="00F52F4D" w:rsidRDefault="00B17B87" w:rsidP="00B17B87">
      <w:pPr>
        <w:rPr>
          <w:b/>
          <w:bCs/>
        </w:rPr>
      </w:pPr>
      <w:r w:rsidRPr="00F52F4D">
        <w:rPr>
          <w:b/>
          <w:bCs/>
        </w:rPr>
        <w:t xml:space="preserve">комиссии) муниципального образования </w:t>
      </w:r>
    </w:p>
    <w:p w:rsidR="00B17B87" w:rsidRPr="00F52F4D" w:rsidRDefault="00B17B87" w:rsidP="00B17B87">
      <w:pPr>
        <w:rPr>
          <w:b/>
          <w:bCs/>
        </w:rPr>
      </w:pPr>
      <w:r w:rsidRPr="00F52F4D">
        <w:rPr>
          <w:b/>
          <w:bCs/>
        </w:rPr>
        <w:t xml:space="preserve">Покровский сельсовет </w:t>
      </w:r>
    </w:p>
    <w:p w:rsidR="00B17B87" w:rsidRPr="00F52F4D" w:rsidRDefault="00B17B87" w:rsidP="00B17B87">
      <w:pPr>
        <w:rPr>
          <w:b/>
          <w:bCs/>
        </w:rPr>
      </w:pPr>
      <w:proofErr w:type="spellStart"/>
      <w:r w:rsidRPr="00F52F4D">
        <w:rPr>
          <w:b/>
          <w:bCs/>
        </w:rPr>
        <w:t>Новосергиевского</w:t>
      </w:r>
      <w:proofErr w:type="spellEnd"/>
      <w:r w:rsidRPr="00F52F4D">
        <w:rPr>
          <w:b/>
          <w:bCs/>
        </w:rPr>
        <w:t xml:space="preserve"> района </w:t>
      </w:r>
    </w:p>
    <w:p w:rsidR="00B17B87" w:rsidRPr="00F52F4D" w:rsidRDefault="00B17B87" w:rsidP="00B17B87">
      <w:pPr>
        <w:rPr>
          <w:b/>
          <w:bCs/>
        </w:rPr>
      </w:pPr>
      <w:r w:rsidRPr="00F52F4D">
        <w:rPr>
          <w:b/>
          <w:bCs/>
        </w:rPr>
        <w:t>Оренбургской области»</w:t>
      </w:r>
    </w:p>
    <w:p w:rsidR="00B17B87" w:rsidRPr="00F52F4D" w:rsidRDefault="00B17B87" w:rsidP="00B17B87"/>
    <w:p w:rsidR="00B17B87" w:rsidRPr="00F52F4D" w:rsidRDefault="00B17B87" w:rsidP="00B17B87"/>
    <w:p w:rsidR="00B17B87" w:rsidRPr="00F52F4D" w:rsidRDefault="00B17B87" w:rsidP="00B17B87">
      <w:pPr>
        <w:jc w:val="both"/>
      </w:pPr>
      <w:r w:rsidRPr="00F52F4D">
        <w:tab/>
        <w:t xml:space="preserve">На основании ст. 22 Устава муниципального образования Покровский сельсовет, </w:t>
      </w:r>
    </w:p>
    <w:p w:rsidR="00B17B87" w:rsidRPr="00F52F4D" w:rsidRDefault="00B17B87" w:rsidP="00B17B87">
      <w:pPr>
        <w:jc w:val="both"/>
      </w:pPr>
      <w:r w:rsidRPr="00F52F4D">
        <w:tab/>
        <w:t xml:space="preserve">Совет депутатов муниципального образования Покровский сельсовет </w:t>
      </w:r>
    </w:p>
    <w:p w:rsidR="00B17B87" w:rsidRPr="00F52F4D" w:rsidRDefault="00B17B87" w:rsidP="00B17B87">
      <w:pPr>
        <w:jc w:val="both"/>
      </w:pPr>
      <w:r w:rsidRPr="00F52F4D">
        <w:t xml:space="preserve">   РЕШИЛ:</w:t>
      </w:r>
    </w:p>
    <w:p w:rsidR="00B17B87" w:rsidRDefault="00B17B87" w:rsidP="00B17B87">
      <w:pPr>
        <w:pStyle w:val="a5"/>
        <w:numPr>
          <w:ilvl w:val="0"/>
          <w:numId w:val="1"/>
        </w:numPr>
        <w:tabs>
          <w:tab w:val="left" w:pos="1095"/>
        </w:tabs>
        <w:spacing w:before="0"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2F4D">
        <w:rPr>
          <w:rFonts w:ascii="Times New Roman" w:hAnsi="Times New Roman"/>
          <w:sz w:val="24"/>
          <w:szCs w:val="24"/>
        </w:rPr>
        <w:t xml:space="preserve">Утвердить Положение  «О контрольном органе (ревизионной комиссии) муниципального образования Покровский сельсовет </w:t>
      </w:r>
      <w:proofErr w:type="spellStart"/>
      <w:r w:rsidRPr="00F52F4D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F52F4D">
        <w:rPr>
          <w:rFonts w:ascii="Times New Roman" w:hAnsi="Times New Roman"/>
          <w:sz w:val="24"/>
          <w:szCs w:val="24"/>
        </w:rPr>
        <w:t xml:space="preserve"> района Оренбургской области» (Приложение №1).</w:t>
      </w:r>
    </w:p>
    <w:p w:rsidR="00F52F4D" w:rsidRPr="00F52F4D" w:rsidRDefault="00F52F4D" w:rsidP="00F52F4D">
      <w:pPr>
        <w:pStyle w:val="a3"/>
        <w:numPr>
          <w:ilvl w:val="0"/>
          <w:numId w:val="1"/>
        </w:numPr>
      </w:pPr>
      <w:r>
        <w:t xml:space="preserve">      Утвердить состав ревизионной комиссии (Приложение № 2)</w:t>
      </w:r>
    </w:p>
    <w:p w:rsidR="00B17B87" w:rsidRPr="00F52F4D" w:rsidRDefault="00B17B87" w:rsidP="00B17B87">
      <w:pPr>
        <w:pStyle w:val="a5"/>
        <w:numPr>
          <w:ilvl w:val="0"/>
          <w:numId w:val="1"/>
        </w:numPr>
        <w:tabs>
          <w:tab w:val="left" w:pos="1095"/>
        </w:tabs>
        <w:spacing w:before="0"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2F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2F4D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по бюджетной, налоговой и финансовой политике и вопросам АПК.</w:t>
      </w:r>
    </w:p>
    <w:p w:rsidR="00B17B87" w:rsidRPr="00F52F4D" w:rsidRDefault="00B17B87" w:rsidP="00B17B87">
      <w:pPr>
        <w:pStyle w:val="a5"/>
        <w:numPr>
          <w:ilvl w:val="0"/>
          <w:numId w:val="1"/>
        </w:numPr>
        <w:tabs>
          <w:tab w:val="left" w:pos="1095"/>
        </w:tabs>
        <w:spacing w:before="0"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2F4D">
        <w:rPr>
          <w:rFonts w:ascii="Times New Roman" w:hAnsi="Times New Roman"/>
          <w:sz w:val="24"/>
          <w:szCs w:val="24"/>
        </w:rPr>
        <w:t xml:space="preserve">Обнародовать настоящее решение в соответствии с Уставом муниципального образования Покровский сельсовет </w:t>
      </w:r>
      <w:proofErr w:type="spellStart"/>
      <w:r w:rsidRPr="00F52F4D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F52F4D">
        <w:rPr>
          <w:rFonts w:ascii="Times New Roman" w:hAnsi="Times New Roman"/>
          <w:sz w:val="24"/>
          <w:szCs w:val="24"/>
        </w:rPr>
        <w:t xml:space="preserve"> района Оренбургской области. </w:t>
      </w:r>
    </w:p>
    <w:p w:rsidR="00B17B87" w:rsidRPr="00F52F4D" w:rsidRDefault="00B17B87" w:rsidP="00B17B87">
      <w:pPr>
        <w:pStyle w:val="a5"/>
        <w:numPr>
          <w:ilvl w:val="0"/>
          <w:numId w:val="1"/>
        </w:numPr>
        <w:tabs>
          <w:tab w:val="left" w:pos="1095"/>
        </w:tabs>
        <w:spacing w:before="0"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52F4D">
        <w:rPr>
          <w:rFonts w:ascii="Times New Roman" w:hAnsi="Times New Roman"/>
          <w:sz w:val="24"/>
          <w:szCs w:val="24"/>
        </w:rPr>
        <w:t>Настоящее решение вступает в силу с момента его обнародования.</w:t>
      </w:r>
    </w:p>
    <w:p w:rsidR="00B17B87" w:rsidRPr="00F52F4D" w:rsidRDefault="00B17B87" w:rsidP="00B17B87"/>
    <w:p w:rsidR="00B17B87" w:rsidRPr="00F52F4D" w:rsidRDefault="00B17B87" w:rsidP="00B17B87"/>
    <w:p w:rsidR="00B17B87" w:rsidRPr="00F52F4D" w:rsidRDefault="00B17B87" w:rsidP="00B17B87">
      <w:r w:rsidRPr="00F52F4D">
        <w:t xml:space="preserve">Глава муниципального образования </w:t>
      </w:r>
      <w:r w:rsidRPr="00F52F4D">
        <w:tab/>
      </w:r>
      <w:r w:rsidRPr="00F52F4D">
        <w:tab/>
      </w:r>
      <w:r w:rsidRPr="00F52F4D">
        <w:tab/>
      </w:r>
      <w:r w:rsidRPr="00F52F4D">
        <w:tab/>
      </w:r>
      <w:r w:rsidRPr="00F52F4D">
        <w:tab/>
      </w:r>
    </w:p>
    <w:p w:rsidR="00B17B87" w:rsidRPr="00F52F4D" w:rsidRDefault="00B17B87" w:rsidP="00B17B87">
      <w:r w:rsidRPr="00F52F4D">
        <w:t xml:space="preserve">Покровский сельсовет:                                                    </w:t>
      </w:r>
      <w:r w:rsidR="00F52F4D">
        <w:t xml:space="preserve">                                </w:t>
      </w:r>
      <w:proofErr w:type="spellStart"/>
      <w:r w:rsidRPr="00F52F4D">
        <w:t>А.А.Панченко</w:t>
      </w:r>
      <w:proofErr w:type="spellEnd"/>
    </w:p>
    <w:p w:rsidR="00B17B87" w:rsidRPr="00F52F4D" w:rsidRDefault="00B17B87" w:rsidP="00B17B87"/>
    <w:p w:rsidR="00B17B87" w:rsidRPr="00F52F4D" w:rsidRDefault="00B17B87" w:rsidP="00B17B87"/>
    <w:p w:rsidR="00B17B87" w:rsidRPr="00F52F4D" w:rsidRDefault="00B17B87" w:rsidP="00B17B87"/>
    <w:p w:rsidR="00B17B87" w:rsidRPr="00F52F4D" w:rsidRDefault="00B17B87" w:rsidP="00B17B87"/>
    <w:p w:rsidR="00B17B87" w:rsidRPr="00F52F4D" w:rsidRDefault="00B17B87" w:rsidP="00B17B87">
      <w:r w:rsidRPr="00F52F4D">
        <w:t>Разослано:  комиссии, прокурору, в дело.</w:t>
      </w:r>
    </w:p>
    <w:p w:rsidR="00B17B87" w:rsidRPr="00F52F4D" w:rsidRDefault="00B17B87" w:rsidP="00B17B87"/>
    <w:p w:rsidR="00B17B87" w:rsidRDefault="00B17B87" w:rsidP="00B17B87">
      <w:pPr>
        <w:pStyle w:val="consplusnormal"/>
        <w:jc w:val="center"/>
      </w:pPr>
    </w:p>
    <w:p w:rsidR="00F52F4D" w:rsidRDefault="00F52F4D" w:rsidP="00B17B87">
      <w:pPr>
        <w:pStyle w:val="consplusnormal"/>
        <w:jc w:val="center"/>
      </w:pPr>
    </w:p>
    <w:p w:rsidR="00F52F4D" w:rsidRPr="00F52F4D" w:rsidRDefault="00F52F4D" w:rsidP="00B17B87">
      <w:pPr>
        <w:pStyle w:val="consplusnormal"/>
        <w:jc w:val="center"/>
      </w:pPr>
    </w:p>
    <w:p w:rsidR="00B17B87" w:rsidRPr="00F52F4D" w:rsidRDefault="00B17B87" w:rsidP="00B17B87">
      <w:pPr>
        <w:spacing w:before="20"/>
        <w:ind w:right="400" w:firstLine="5040"/>
      </w:pPr>
      <w:r w:rsidRPr="00F52F4D">
        <w:t>Приложение № 1</w:t>
      </w:r>
    </w:p>
    <w:p w:rsidR="00B17B87" w:rsidRPr="00F52F4D" w:rsidRDefault="00B17B87" w:rsidP="00B17B87">
      <w:pPr>
        <w:spacing w:before="20"/>
        <w:ind w:right="400" w:firstLine="5040"/>
        <w:jc w:val="both"/>
      </w:pPr>
      <w:r w:rsidRPr="00F52F4D">
        <w:t xml:space="preserve">к решению Совета депутатов </w:t>
      </w:r>
    </w:p>
    <w:p w:rsidR="00B17B87" w:rsidRPr="00F52F4D" w:rsidRDefault="00B17B87" w:rsidP="00B17B87">
      <w:pPr>
        <w:spacing w:before="20"/>
        <w:ind w:right="400" w:firstLine="5040"/>
        <w:jc w:val="both"/>
      </w:pPr>
      <w:r w:rsidRPr="00F52F4D">
        <w:t xml:space="preserve">Покровского сельсовета </w:t>
      </w:r>
    </w:p>
    <w:p w:rsidR="00B17B87" w:rsidRPr="00F52F4D" w:rsidRDefault="00B17B87" w:rsidP="00B17B87">
      <w:pPr>
        <w:spacing w:before="20"/>
        <w:ind w:right="400" w:firstLine="5040"/>
        <w:jc w:val="both"/>
      </w:pPr>
      <w:r w:rsidRPr="00F52F4D">
        <w:t>о</w:t>
      </w:r>
      <w:r w:rsidR="00F52F4D">
        <w:t xml:space="preserve">т  12.11.2015 г.№   3/4 - </w:t>
      </w:r>
      <w:proofErr w:type="spellStart"/>
      <w:r w:rsidR="00F52F4D">
        <w:t>р.С</w:t>
      </w:r>
      <w:proofErr w:type="spellEnd"/>
      <w:r w:rsidR="00F52F4D">
        <w:t>.</w:t>
      </w:r>
    </w:p>
    <w:p w:rsidR="00B17B87" w:rsidRPr="00F52F4D" w:rsidRDefault="00B17B87" w:rsidP="00B17B87">
      <w:pPr>
        <w:pStyle w:val="consplusnormal"/>
        <w:spacing w:before="0" w:after="0"/>
        <w:jc w:val="center"/>
      </w:pPr>
    </w:p>
    <w:p w:rsidR="00B17B87" w:rsidRPr="00F52F4D" w:rsidRDefault="00B17B87" w:rsidP="00B17B87">
      <w:pPr>
        <w:pStyle w:val="consplusnormal"/>
        <w:spacing w:before="0" w:after="0"/>
        <w:jc w:val="center"/>
        <w:rPr>
          <w:b/>
          <w:bCs/>
        </w:rPr>
      </w:pPr>
      <w:r w:rsidRPr="00F52F4D">
        <w:rPr>
          <w:b/>
          <w:bCs/>
        </w:rPr>
        <w:t>ПОЛОЖЕНИЕ</w:t>
      </w:r>
    </w:p>
    <w:p w:rsidR="00B17B87" w:rsidRPr="00F52F4D" w:rsidRDefault="00B17B87" w:rsidP="00B17B87">
      <w:pPr>
        <w:pStyle w:val="constitle"/>
        <w:spacing w:before="0" w:after="0"/>
        <w:jc w:val="center"/>
        <w:rPr>
          <w:b/>
          <w:bCs/>
        </w:rPr>
      </w:pPr>
      <w:r w:rsidRPr="00F52F4D">
        <w:rPr>
          <w:b/>
          <w:bCs/>
        </w:rPr>
        <w:t xml:space="preserve">О КОНТРОЛЬНОМ ОРГАНЕ (РЕВИЗИОННОЙ КОМИССИИ) муниципального образования Покровский сельсовет </w:t>
      </w:r>
      <w:proofErr w:type="spellStart"/>
      <w:r w:rsidRPr="00F52F4D">
        <w:rPr>
          <w:b/>
          <w:bCs/>
        </w:rPr>
        <w:t>Новосергиевского</w:t>
      </w:r>
      <w:proofErr w:type="spellEnd"/>
      <w:r w:rsidRPr="00F52F4D">
        <w:rPr>
          <w:b/>
          <w:bCs/>
        </w:rPr>
        <w:t xml:space="preserve"> района Оренбургской области</w:t>
      </w:r>
    </w:p>
    <w:p w:rsidR="00B17B87" w:rsidRPr="00F52F4D" w:rsidRDefault="00B17B87" w:rsidP="00B17B87">
      <w:pPr>
        <w:pStyle w:val="consnormal"/>
        <w:jc w:val="center"/>
        <w:rPr>
          <w:b/>
          <w:bCs/>
        </w:rPr>
      </w:pPr>
      <w:r w:rsidRPr="00F52F4D">
        <w:rPr>
          <w:b/>
          <w:bCs/>
        </w:rPr>
        <w:t>Глава 1. Общие положения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1. Статус ревизионной комиссии муниципального образования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Ревизионная комиссия муниципального образования (далее – комиссия) является постоянно действующим муниципальным органом финансового контроля, образуемым Советом депутатов муниципального образования Покровский сельсовет </w:t>
      </w:r>
      <w:proofErr w:type="spellStart"/>
      <w:r w:rsidRPr="00F52F4D">
        <w:t>Новосергиевского</w:t>
      </w:r>
      <w:proofErr w:type="spellEnd"/>
      <w:r w:rsidRPr="00F52F4D">
        <w:t xml:space="preserve"> района Оренбургской области и подотчетным ему. В своей деятельности комиссия руководствуется Конституцией Российской Федерации, законодательством Российской Федерации и Оренбургской области, Уставом муниципального образования Покровский сельсовет, иными нормативными правовыми актами и настоящим Положением.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2. Задачи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Задачами комиссии являются: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экспертиза проектов местного бюджета, отчета о его исполнении, иных нормативных правовых актов органов местного самоуправления;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- организация и осуществление </w:t>
      </w:r>
      <w:proofErr w:type="gramStart"/>
      <w:r w:rsidRPr="00F52F4D">
        <w:t>контроля за</w:t>
      </w:r>
      <w:proofErr w:type="gramEnd"/>
      <w:r w:rsidRPr="00F52F4D">
        <w:t xml:space="preserve"> исполнением местного бюджета по доходам и расходам;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- организация и осуществление </w:t>
      </w:r>
      <w:proofErr w:type="gramStart"/>
      <w:r w:rsidRPr="00F52F4D">
        <w:t>контроля за</w:t>
      </w:r>
      <w:proofErr w:type="gramEnd"/>
      <w:r w:rsidRPr="00F52F4D">
        <w:t xml:space="preserve"> рациональностью и эффективностью использования средств местного бюджета получателями бюджетных средств;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- осуществление </w:t>
      </w:r>
      <w:proofErr w:type="gramStart"/>
      <w:r w:rsidRPr="00F52F4D">
        <w:t>контроля за</w:t>
      </w:r>
      <w:proofErr w:type="gramEnd"/>
      <w:r w:rsidRPr="00F52F4D">
        <w:t xml:space="preserve"> эффективностью управления и распоряжения имуществом, находящимся в муниципальной собственности, а также за поступлением средств в местный бюджет от управления и распоряжения указанным имуществом;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подготовка предложений, направленных на устранение недостатков, выявленных в ходе контрольных мероприятий.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3. Принципы контроля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Комиссия осуществляет контрольные функции на основе принципов законности, объективности, независимости, гласности и плановости.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4. Полномочия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lastRenderedPageBreak/>
        <w:t>Полномочия комиссии распространяются на органы местного самоуправления, организации, получающие, перечисляющие или использующие средства местного бюджета, а также использующие имущество, находящееся в муниципальной собственности или управляющие им.</w:t>
      </w:r>
    </w:p>
    <w:p w:rsidR="00B17B87" w:rsidRPr="00F52F4D" w:rsidRDefault="00B17B87" w:rsidP="00B17B87">
      <w:pPr>
        <w:pStyle w:val="consnormal"/>
        <w:jc w:val="center"/>
        <w:rPr>
          <w:b/>
          <w:bCs/>
        </w:rPr>
      </w:pPr>
      <w:r w:rsidRPr="00F52F4D">
        <w:rPr>
          <w:b/>
          <w:bCs/>
        </w:rPr>
        <w:t>Глава 2. Состав и структура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5. Состав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1. Комиссия состоит из  трех человек: председателя и двух членов комиссии.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2. Структура и состав комиссии утверждаются представительным органом муниципального образования.</w:t>
      </w:r>
    </w:p>
    <w:p w:rsidR="00B17B87" w:rsidRPr="00F52F4D" w:rsidRDefault="00B17B87" w:rsidP="00B17B87">
      <w:pPr>
        <w:spacing w:before="280" w:after="280"/>
        <w:ind w:firstLine="540"/>
        <w:jc w:val="both"/>
      </w:pPr>
      <w:r w:rsidRPr="00F52F4D">
        <w:t>3. Председатель комиссии назначается на должность и освобождается от должности решением Совета депутатов.</w:t>
      </w:r>
    </w:p>
    <w:p w:rsidR="00B17B87" w:rsidRPr="00F52F4D" w:rsidRDefault="00B17B87" w:rsidP="00B17B87">
      <w:pPr>
        <w:spacing w:before="280" w:after="280"/>
        <w:ind w:firstLine="540"/>
        <w:jc w:val="both"/>
      </w:pPr>
      <w:r w:rsidRPr="00F52F4D">
        <w:t>Кандидатуры на пост Председателя комиссии могут быть внесены на рассмотрение Совета депутатов депутатом Совета депутатов.</w:t>
      </w:r>
    </w:p>
    <w:p w:rsidR="00B17B87" w:rsidRPr="00F52F4D" w:rsidRDefault="00B17B87" w:rsidP="00B17B87">
      <w:pPr>
        <w:spacing w:before="280" w:after="280"/>
        <w:ind w:firstLine="540"/>
        <w:jc w:val="both"/>
      </w:pPr>
      <w:r w:rsidRPr="00F52F4D">
        <w:t>Решение о назначении Председателя комиссии принимается большинством голосов от общего числа депутатов Совета депутатов.</w:t>
      </w:r>
    </w:p>
    <w:p w:rsidR="00B17B87" w:rsidRPr="00F52F4D" w:rsidRDefault="00B17B87" w:rsidP="00B17B87">
      <w:pPr>
        <w:spacing w:before="280" w:after="280"/>
        <w:ind w:firstLine="540"/>
        <w:jc w:val="both"/>
      </w:pPr>
      <w:r w:rsidRPr="00F52F4D">
        <w:t>4. Члены комиссии назначаются на должность и освобождаются от должности решением Совета депутатов по представлению Председателя комиссии.</w:t>
      </w:r>
    </w:p>
    <w:p w:rsidR="00B17B87" w:rsidRPr="00F52F4D" w:rsidRDefault="00B17B87" w:rsidP="00B17B87">
      <w:pPr>
        <w:spacing w:before="280" w:after="280"/>
        <w:ind w:firstLine="540"/>
        <w:jc w:val="both"/>
      </w:pPr>
      <w:r w:rsidRPr="00F52F4D">
        <w:t>Решение о назначении членов комиссии принимается большинством голосов от общего числа депутатов Совета депутатов.</w:t>
      </w:r>
    </w:p>
    <w:p w:rsidR="00B17B87" w:rsidRPr="00F52F4D" w:rsidRDefault="00B17B87" w:rsidP="00B17B87">
      <w:pPr>
        <w:spacing w:before="280" w:after="280"/>
        <w:ind w:firstLine="540"/>
        <w:jc w:val="both"/>
      </w:pPr>
      <w:r w:rsidRPr="00F52F4D">
        <w:t>5. Председатель комиссии, аудиторы комиссии могут быть досрочно освобождены от должности в случаях, предусмотренных Федеральным законом, уставом муниципального образования, настоящим положением.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6. Председатель комиссии</w:t>
      </w:r>
    </w:p>
    <w:p w:rsidR="00B17B87" w:rsidRPr="00F52F4D" w:rsidRDefault="00B17B87" w:rsidP="00B17B87">
      <w:pPr>
        <w:pStyle w:val="consnonformat"/>
        <w:ind w:firstLine="540"/>
        <w:jc w:val="both"/>
      </w:pPr>
      <w:r w:rsidRPr="00F52F4D">
        <w:t>Председатель комиссии: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осуществляет руководство деятельностью комиссии и организует ее работу в соответствии с ее регламентом;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направляет в представительный орган отчеты о работе комиссии;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представляет комиссию в органах местного самоуправления муниципального образования;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председательствует на заседаниях комиссии;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направляет акты по результатам проверок представительному органу и главе муниципального образования.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8. Вопросы, решаемые комиссией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lastRenderedPageBreak/>
        <w:t>1. На заседаниях комиссии рассматриваются следующие вопросы: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утверждение регламента комиссии;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планирование и организация деятельности комиссии;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выработка методологии контрольно - ревизионной, экспертно - аналитической, информационной и иных видов деятельности комиссии;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утверждение актов обследований, проверок, ревизий;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рассмотрение и утверждение заключений по проведенным экспертизам и другим вопросам;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утверждение годового отчета о деятельности комиссии;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привлечение к контрольным мероприятиям комиссии специалистов иных организаций и независимых экспертов с согласия представительного органа.</w:t>
      </w:r>
    </w:p>
    <w:p w:rsidR="00B17B87" w:rsidRPr="00F52F4D" w:rsidRDefault="00B17B87" w:rsidP="00B17B87">
      <w:pPr>
        <w:pStyle w:val="consnormal"/>
        <w:jc w:val="center"/>
        <w:rPr>
          <w:b/>
          <w:bCs/>
        </w:rPr>
      </w:pPr>
      <w:r w:rsidRPr="00F52F4D">
        <w:rPr>
          <w:b/>
          <w:bCs/>
        </w:rPr>
        <w:t>Глава 3. Порядок деятельности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10. Планирование работы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1. Комиссия строит свою работу на основании годового плана контрольных мероприятий, утвержденного представительным органом местного самоуправления.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План включает в себя контрольные мероприятия с указанием формы и сроков проведения контрольного мероприятия.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2. Обязательному рассмотрению при формировании планов комиссии подлежат предложения постоянных комиссий представительного органа местного самоуправления, его депутатов, главы муниципального образования.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3. Проект годового плана представляется председателем комиссии на утверждение представительному органу местного самоуправления не позднее, чем за 30 дней до начала финансового года.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11. Регламент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Порядок формирования плана работы комиссии, внутренние вопросы деятельности, подготовки и проведения мероприятий всех видов и форм контрольной и иной деятельности определяются регламентом комиссии.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12. Контрольно - ревизионная деятельность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1. Контрольно - ревизионная деятельность осуществляется в следующих формах: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проверка - определение законности и эффективности использования средств местного бюджета, управления и распоряжения имуществом, находящимся в муниципальной собственности;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lastRenderedPageBreak/>
        <w:t>- ревизия - документальная проверка финансово - хозяйственной деятельности организации и должностных лиц за определенный период, которые используют средства местного бюджета или муниципальное имущество.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По итогам проведения ревизии или проверки составляется отчет.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2. О результатах проведенных ревизий и проверок комиссия информирует представительный орган местного самоуправления и главу муниципального образования, доводит их до сведения соответствующих органов муниципалитета и руководителей проверяемых организаций.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При проведении ревизий и проверок председатель, члены комиссии не должны вмешиваться в деятельность проверяемых объектов, а также предавать гласности свои выводы до завершения ревизии (проверки) и оформления ее результатов в виде акта (заключения).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3. Должностные лица комиссии могут использовать данные, полученные в ходе ревизий и проверок, только при выполнении работ, поручаемых комиссией.</w:t>
      </w:r>
    </w:p>
    <w:p w:rsidR="00B17B87" w:rsidRPr="00F52F4D" w:rsidRDefault="00B17B87" w:rsidP="00B17B87">
      <w:pPr>
        <w:pStyle w:val="consnormal"/>
        <w:ind w:firstLine="540"/>
        <w:jc w:val="both"/>
      </w:pP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13. Экспертно - аналитическая деятельность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1. Комиссия проводит экспертизу и дает заключение </w:t>
      </w:r>
      <w:proofErr w:type="gramStart"/>
      <w:r w:rsidRPr="00F52F4D">
        <w:t>по</w:t>
      </w:r>
      <w:proofErr w:type="gramEnd"/>
      <w:r w:rsidRPr="00F52F4D">
        <w:t>: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проекту местного бюджета;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отчету об исполнении бюджета;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проектам решений и иных нормативных актов по бюджетно - финансовым вопросам.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2. Комиссия систематически анализирует полученную в результате проводимых контрольных мероприятий информацию о состоянии расходования средств местного бюджета, об эффективности управления и распоряжения имуществом, находящимся в муниципальной собственности, обобщает и исследует причины и последствия выявленных нарушений.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3. На основе полученных данных комиссия разрабатывает и вносит в представительный орган местного самоуправления предложения по устранению выявленных недостатков.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14. Организация проверок и ревизий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1. Проверки и ревизии проводятся по месту нахождения проверяемой организации.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2. </w:t>
      </w:r>
      <w:proofErr w:type="gramStart"/>
      <w:r w:rsidRPr="00F52F4D">
        <w:t>Должностные лица проверяемых организаций создают необходимые условия и оказывают содействие сотрудникам комиссии в своевременном и полном проведении контрольных мероприятий, предоставляют информацию и документацию, необходимую для осуществления контрольных мероприятий, дают пояснения и подтверждения в устной и письменной формах.</w:t>
      </w:r>
      <w:proofErr w:type="gramEnd"/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lastRenderedPageBreak/>
        <w:t>3. Сроки, объемы и способы проведения контрольных мероприятий комиссия устанавливает самостоятельно.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15. Оформление результатов проверок и ревизий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1. По итогам проведения проверки или ревизии проверяющие лица комиссии составляют и подписывают акт, за достоверность которого председатель, аудитор или специалист комиссии несет персональную ответственность. Председатель, аудитор и специалист комиссии, принимавший участие в проведении контрольного мероприятия и не согласный с содержащимися в акте выводами, вправе выразить особое мнение, которое рассматривается на заседании комиссии.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2. Акт доводится до сведения руководства проверяемой организации, в случае необходимости и до сведения иных лиц. Руководитель проверяемой организации в срок не позднее 10 календарных дней со дня получения акта вправе представить возражения, которые прилагаются к акту и являются его неотъемлемой частью.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3. Комиссия в установленном регламентом порядке информирует представительный орган местного самоуправления и главу муниципального образования о результатах проведенных контрольных мероприятий.</w:t>
      </w:r>
    </w:p>
    <w:p w:rsidR="00B17B87" w:rsidRPr="00F52F4D" w:rsidRDefault="00B17B87" w:rsidP="00B17B87">
      <w:pPr>
        <w:pStyle w:val="consnormal"/>
        <w:jc w:val="center"/>
        <w:rPr>
          <w:b/>
          <w:bCs/>
        </w:rPr>
      </w:pPr>
      <w:r w:rsidRPr="00F52F4D">
        <w:rPr>
          <w:b/>
          <w:bCs/>
        </w:rPr>
        <w:t>Глава 4. Полномочия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16. Предоставление информации по запросам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1. Органы местного самоуправления, организации независимо от форм собственности и их должностные лица обязаны предоставлять по запросам комиссии информацию, необходимую для осуществления финансового контроля в установленный комиссией  срок.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2. По требованию комиссии </w:t>
      </w:r>
      <w:proofErr w:type="gramStart"/>
      <w:r w:rsidRPr="00F52F4D">
        <w:t>предоставляются подлинные документы</w:t>
      </w:r>
      <w:proofErr w:type="gramEnd"/>
      <w:r w:rsidRPr="00F52F4D">
        <w:t xml:space="preserve"> или надлежащим образом заверенные копии.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3. Отказ или уклонение должностных лиц указанных органов и организаций от своевременного предоставления необходимой информации или документации по требованию комиссии, а также предоставление ложной информации влечет за собой ответственность, установленную законодательством.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17. Представление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1. По результатам проведенных контрольных мероприятий комиссия направляет органам местного самоуправления, руководителям проверяемых организаций представления за подписью председателя комиссии для принятия мер по устранению выявленных нарушений, возмещению местному бюджету ущерба и привлечению к ответственности должностных лиц.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2. Представление комиссии должно быть рассмотрено в указанный в представлении срок или, если срок не указан, в течение 20 дней со дня его получения. О принятом по представлению решении и о мерах по его реализации комиссия уведомляется незамедлительно.</w:t>
      </w:r>
    </w:p>
    <w:p w:rsidR="00B17B87" w:rsidRPr="00F52F4D" w:rsidRDefault="00B17B87" w:rsidP="00B17B87">
      <w:pPr>
        <w:pStyle w:val="consnormal"/>
        <w:numPr>
          <w:ilvl w:val="1"/>
          <w:numId w:val="2"/>
        </w:numPr>
        <w:ind w:left="0" w:firstLine="540"/>
        <w:jc w:val="both"/>
      </w:pPr>
      <w:r w:rsidRPr="00F52F4D">
        <w:lastRenderedPageBreak/>
        <w:t>В случаях выявления при проведении контрольного мероприятия признаков состава преступления и иного правонарушения комиссия информирует соответствующие правоохранительные органы.</w:t>
      </w:r>
    </w:p>
    <w:p w:rsidR="00B17B87" w:rsidRPr="00F52F4D" w:rsidRDefault="00B17B87" w:rsidP="00B17B87">
      <w:pPr>
        <w:pStyle w:val="consnormal"/>
        <w:ind w:firstLine="540"/>
        <w:jc w:val="both"/>
      </w:pP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18. Предписание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1. </w:t>
      </w:r>
      <w:proofErr w:type="gramStart"/>
      <w:r w:rsidRPr="00F52F4D">
        <w:t>При выявлении в проверяемых организациях нарушений в финансовой и иной деятельности, наносящих ущерб муниципальному образованию и требующих в связи с этим безотлагательного пресечения, а также в случаях несоблюдения порядка и сроков рассмотрения представлений комиссии, создания препятствий для проведения контрольных мероприятий, комиссия имеет право давать руководству проверяемых организаций обязательные для исполнения предписания.</w:t>
      </w:r>
      <w:proofErr w:type="gramEnd"/>
      <w:r w:rsidRPr="00F52F4D">
        <w:t xml:space="preserve"> Предписания подписываются председателем комиссии.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 xml:space="preserve">2. Неисполнение либо ненадлежащее исполнение предписаний комиссии влечет за собой ответственность, установленную законодательством. 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19. Права председателя и членов 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Председатель и члены комиссии при проведении контрольных мероприятий обязанностей имеют право: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проходить в помещения проверяемой организации для осуществления контрольных мероприятий, предъявив соответствующий документ о проведении контрольного мероприятия и служебное удостоверение;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запрашивать всю необходимую информацию как письменно, так и устно;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получать от руководителей и сотрудников проверяемых организаций письменные и устные пояснения по возникающим в ходе контрольного мероприятия вопросам;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- осматривать подлинники документов, производственные, складские, торговые и иные помещения и территории, проводить инвентаризацию имущества.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Требования председателя, аудитора и специалиста комиссии, связанные с исполнением служебных обязанностей, являются обязательными и для органов местного самоуправления, а также организаций независимо от форм собственности, на которые распространяются полномочия комиссии.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20. Привлечение к проверкам и обследованиям специалистов иных организаций и независимых экспертов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Комиссия вправе привлекать на договорной основе к участию в проводимых контрольных мероприятиях специалистов иных организаций и независимых экспертов по согласованию с представительным органом местного самоуправления, а также образовывать временные рабочие группы.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21. Взаимодействие комиссии с контрольными, правоохранительными и иными органами государственной власти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lastRenderedPageBreak/>
        <w:t>1. Органы местного самоуправления создают необходимые организационные условия для работы комиссии и оказывают ей содействие в осуществлении установленных настоящим положением полномочий.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2. Комиссия осуществляет свою деятельность во взаимодействии с другими контрольными органами, может обмениваться с ними результатами контрольной деятельности, методическими и иными материалами.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22. Ответственность сотрудников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Председатель, члены комиссии обязаны компетентно и добросовестно исполнять свой служебный долг. Они несут ответственность за достоверность результатов проводимых контрольных мероприятий, представляемых в муниципалитет и предаваемых гласности, а также за разглашение сведений, составляющих государственную или иную охраняемую законом тайну, полученных ими в процессе осуществления служебной деятельности.</w:t>
      </w:r>
    </w:p>
    <w:p w:rsidR="00B17B87" w:rsidRPr="00F52F4D" w:rsidRDefault="00B17B87" w:rsidP="00B17B87">
      <w:pPr>
        <w:pStyle w:val="consnormal"/>
        <w:jc w:val="center"/>
        <w:rPr>
          <w:b/>
          <w:bCs/>
        </w:rPr>
      </w:pPr>
      <w:r w:rsidRPr="00F52F4D">
        <w:rPr>
          <w:b/>
          <w:bCs/>
        </w:rPr>
        <w:t>Глава 6. Заключительные положения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23. Гарантии председателю и членам 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Воздействие на председателя, аудиторов и специалистов комиссии с целью воспрепятствовать исполнению ими своих служебных обязанностей либо добиться принятия решения в чью-либо пользу, насильственные действия, оскорбления, а равно клевета либо распространение искаженной информации о выполнении ими служебных обязанностей влекут ответственность, установленную законодательством Российской Федерации.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Статья 24. Финансирование деятельности комиссии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1. Финансирование комиссии производится за счет средств местного бюджета.</w:t>
      </w:r>
    </w:p>
    <w:p w:rsidR="00B17B87" w:rsidRPr="00F52F4D" w:rsidRDefault="00B17B87" w:rsidP="00B17B87">
      <w:pPr>
        <w:pStyle w:val="consnormal"/>
        <w:ind w:firstLine="540"/>
        <w:jc w:val="both"/>
      </w:pPr>
      <w:r w:rsidRPr="00F52F4D">
        <w:t>2. Комиссия имеет право пользоваться имуществом, находящимся в муниципальной собственности и закрепленным за представительным органом местного самоуправления и местной администрацией. Для осуществления деятельности комиссии ей может быть предоставлено иное муниципальное имущество.</w:t>
      </w:r>
    </w:p>
    <w:p w:rsidR="00B17B87" w:rsidRPr="00F52F4D" w:rsidRDefault="00B17B87" w:rsidP="00B17B87">
      <w:pPr>
        <w:pStyle w:val="consnonformat"/>
      </w:pPr>
    </w:p>
    <w:p w:rsidR="00B17B87" w:rsidRPr="00F52F4D" w:rsidRDefault="00B17B87" w:rsidP="00B17B87">
      <w:pPr>
        <w:pStyle w:val="consplusnormal"/>
        <w:jc w:val="both"/>
      </w:pPr>
    </w:p>
    <w:p w:rsidR="001248AE" w:rsidRDefault="001248AE"/>
    <w:p w:rsidR="00F52F4D" w:rsidRDefault="00F52F4D"/>
    <w:p w:rsidR="00F52F4D" w:rsidRDefault="00F52F4D"/>
    <w:p w:rsidR="00F52F4D" w:rsidRDefault="00F52F4D"/>
    <w:p w:rsidR="00F52F4D" w:rsidRDefault="00F52F4D"/>
    <w:p w:rsidR="00F52F4D" w:rsidRDefault="00F52F4D"/>
    <w:p w:rsidR="00F52F4D" w:rsidRDefault="00F52F4D"/>
    <w:p w:rsidR="00F52F4D" w:rsidRDefault="00F52F4D"/>
    <w:p w:rsidR="00F52F4D" w:rsidRDefault="00F52F4D"/>
    <w:p w:rsidR="00F52F4D" w:rsidRDefault="00F52F4D"/>
    <w:p w:rsidR="00F52F4D" w:rsidRDefault="00F52F4D"/>
    <w:p w:rsidR="00F52F4D" w:rsidRDefault="00F52F4D"/>
    <w:p w:rsidR="00F52F4D" w:rsidRPr="00F52F4D" w:rsidRDefault="00F52F4D" w:rsidP="00F52F4D">
      <w:pPr>
        <w:spacing w:before="20"/>
        <w:ind w:right="400" w:firstLine="5040"/>
      </w:pPr>
      <w:r>
        <w:t>Приложение № 2</w:t>
      </w:r>
    </w:p>
    <w:p w:rsidR="00F52F4D" w:rsidRPr="00F52F4D" w:rsidRDefault="00F52F4D" w:rsidP="00F52F4D">
      <w:pPr>
        <w:spacing w:before="20"/>
        <w:ind w:right="400" w:firstLine="5040"/>
        <w:jc w:val="both"/>
      </w:pPr>
      <w:r w:rsidRPr="00F52F4D">
        <w:t xml:space="preserve">к решению Совета депутатов </w:t>
      </w:r>
    </w:p>
    <w:p w:rsidR="00F52F4D" w:rsidRPr="00F52F4D" w:rsidRDefault="00F52F4D" w:rsidP="00F52F4D">
      <w:pPr>
        <w:spacing w:before="20"/>
        <w:ind w:right="400" w:firstLine="5040"/>
        <w:jc w:val="both"/>
      </w:pPr>
      <w:r w:rsidRPr="00F52F4D">
        <w:t xml:space="preserve">Покровского сельсовета </w:t>
      </w:r>
    </w:p>
    <w:p w:rsidR="00F52F4D" w:rsidRDefault="00F52F4D" w:rsidP="00F52F4D">
      <w:pPr>
        <w:spacing w:before="20"/>
        <w:ind w:right="400" w:firstLine="5040"/>
        <w:jc w:val="both"/>
      </w:pPr>
      <w:r w:rsidRPr="00F52F4D">
        <w:t>о</w:t>
      </w:r>
      <w:r>
        <w:t xml:space="preserve">т  12.11.2015 г.№   3/4 - </w:t>
      </w:r>
      <w:proofErr w:type="spellStart"/>
      <w:r>
        <w:t>р.С</w:t>
      </w:r>
      <w:proofErr w:type="spellEnd"/>
      <w:r>
        <w:t>.</w:t>
      </w:r>
    </w:p>
    <w:p w:rsidR="00F52F4D" w:rsidRDefault="00F52F4D" w:rsidP="00F52F4D">
      <w:pPr>
        <w:spacing w:before="20"/>
        <w:ind w:right="400" w:firstLine="5040"/>
        <w:jc w:val="both"/>
      </w:pPr>
    </w:p>
    <w:p w:rsidR="00F52F4D" w:rsidRDefault="00F52F4D" w:rsidP="00F52F4D">
      <w:pPr>
        <w:spacing w:before="20"/>
        <w:ind w:right="400" w:firstLine="5040"/>
        <w:jc w:val="both"/>
      </w:pPr>
    </w:p>
    <w:p w:rsidR="00F52F4D" w:rsidRDefault="00F52F4D" w:rsidP="00F52F4D">
      <w:pPr>
        <w:spacing w:before="20"/>
        <w:ind w:right="400" w:firstLine="5040"/>
        <w:jc w:val="both"/>
      </w:pPr>
    </w:p>
    <w:p w:rsidR="00F52F4D" w:rsidRDefault="00F52F4D" w:rsidP="00F52F4D">
      <w:pPr>
        <w:spacing w:before="20"/>
        <w:ind w:right="400" w:firstLine="5040"/>
        <w:jc w:val="both"/>
      </w:pPr>
    </w:p>
    <w:p w:rsidR="00F52F4D" w:rsidRDefault="00F52F4D" w:rsidP="00F52F4D">
      <w:pPr>
        <w:jc w:val="center"/>
        <w:rPr>
          <w:b/>
        </w:rPr>
      </w:pPr>
      <w:r w:rsidRPr="00F52F4D">
        <w:rPr>
          <w:b/>
        </w:rPr>
        <w:t>Состав  ревизионной комиссии</w:t>
      </w:r>
    </w:p>
    <w:p w:rsidR="00F52F4D" w:rsidRDefault="00F52F4D" w:rsidP="00F52F4D">
      <w:pPr>
        <w:jc w:val="center"/>
        <w:rPr>
          <w:b/>
        </w:rPr>
      </w:pPr>
    </w:p>
    <w:p w:rsidR="00F52F4D" w:rsidRDefault="00F52F4D" w:rsidP="00F52F4D">
      <w:pPr>
        <w:jc w:val="center"/>
        <w:rPr>
          <w:b/>
        </w:rPr>
      </w:pPr>
    </w:p>
    <w:p w:rsidR="00F52F4D" w:rsidRDefault="00F52F4D" w:rsidP="00F52F4D">
      <w:pPr>
        <w:pStyle w:val="a7"/>
        <w:numPr>
          <w:ilvl w:val="2"/>
          <w:numId w:val="2"/>
        </w:numPr>
      </w:pPr>
      <w:proofErr w:type="spellStart"/>
      <w:r>
        <w:t>Барсукова</w:t>
      </w:r>
      <w:proofErr w:type="spellEnd"/>
      <w:r>
        <w:t xml:space="preserve"> Е.А. – председатель комиссии</w:t>
      </w:r>
    </w:p>
    <w:p w:rsidR="00F52F4D" w:rsidRDefault="00F52F4D" w:rsidP="00F52F4D">
      <w:pPr>
        <w:pStyle w:val="a7"/>
        <w:numPr>
          <w:ilvl w:val="2"/>
          <w:numId w:val="2"/>
        </w:numPr>
      </w:pPr>
      <w:proofErr w:type="spellStart"/>
      <w:r>
        <w:t>Компанеец</w:t>
      </w:r>
      <w:proofErr w:type="spellEnd"/>
      <w:r>
        <w:t xml:space="preserve"> С.В.</w:t>
      </w:r>
    </w:p>
    <w:p w:rsidR="00F52F4D" w:rsidRPr="00F52F4D" w:rsidRDefault="00F52F4D" w:rsidP="00F52F4D">
      <w:pPr>
        <w:pStyle w:val="a7"/>
        <w:numPr>
          <w:ilvl w:val="2"/>
          <w:numId w:val="2"/>
        </w:numPr>
      </w:pPr>
      <w:r>
        <w:t>Дадонова З.Ф.</w:t>
      </w:r>
      <w:bookmarkStart w:id="0" w:name="_GoBack"/>
      <w:bookmarkEnd w:id="0"/>
    </w:p>
    <w:p w:rsidR="00F52F4D" w:rsidRPr="00F52F4D" w:rsidRDefault="00F52F4D" w:rsidP="00F52F4D">
      <w:pPr>
        <w:jc w:val="right"/>
      </w:pPr>
    </w:p>
    <w:sectPr w:rsidR="00F52F4D" w:rsidRPr="00F5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14"/>
    <w:rsid w:val="001248AE"/>
    <w:rsid w:val="0080376E"/>
    <w:rsid w:val="00A51B14"/>
    <w:rsid w:val="00B17B87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5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B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7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B17B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stitle">
    <w:name w:val="constitle"/>
    <w:basedOn w:val="a"/>
    <w:rsid w:val="00B17B87"/>
    <w:pPr>
      <w:spacing w:before="280" w:after="280"/>
    </w:pPr>
  </w:style>
  <w:style w:type="paragraph" w:customStyle="1" w:styleId="consnonformat">
    <w:name w:val="consnonformat"/>
    <w:basedOn w:val="a"/>
    <w:rsid w:val="00B17B87"/>
    <w:pPr>
      <w:spacing w:before="280" w:after="280"/>
    </w:pPr>
  </w:style>
  <w:style w:type="paragraph" w:customStyle="1" w:styleId="consnormal">
    <w:name w:val="consnormal"/>
    <w:basedOn w:val="a"/>
    <w:rsid w:val="00B17B87"/>
    <w:pPr>
      <w:spacing w:before="280" w:after="280"/>
    </w:pPr>
  </w:style>
  <w:style w:type="paragraph" w:customStyle="1" w:styleId="consplusnormal">
    <w:name w:val="consplusnormal"/>
    <w:basedOn w:val="a"/>
    <w:rsid w:val="00B17B87"/>
    <w:pPr>
      <w:spacing w:before="280" w:after="280"/>
    </w:pPr>
  </w:style>
  <w:style w:type="paragraph" w:styleId="a6">
    <w:name w:val="No Spacing"/>
    <w:uiPriority w:val="1"/>
    <w:qFormat/>
    <w:rsid w:val="00F52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F5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5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B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7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B17B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stitle">
    <w:name w:val="constitle"/>
    <w:basedOn w:val="a"/>
    <w:rsid w:val="00B17B87"/>
    <w:pPr>
      <w:spacing w:before="280" w:after="280"/>
    </w:pPr>
  </w:style>
  <w:style w:type="paragraph" w:customStyle="1" w:styleId="consnonformat">
    <w:name w:val="consnonformat"/>
    <w:basedOn w:val="a"/>
    <w:rsid w:val="00B17B87"/>
    <w:pPr>
      <w:spacing w:before="280" w:after="280"/>
    </w:pPr>
  </w:style>
  <w:style w:type="paragraph" w:customStyle="1" w:styleId="consnormal">
    <w:name w:val="consnormal"/>
    <w:basedOn w:val="a"/>
    <w:rsid w:val="00B17B87"/>
    <w:pPr>
      <w:spacing w:before="280" w:after="280"/>
    </w:pPr>
  </w:style>
  <w:style w:type="paragraph" w:customStyle="1" w:styleId="consplusnormal">
    <w:name w:val="consplusnormal"/>
    <w:basedOn w:val="a"/>
    <w:rsid w:val="00B17B87"/>
    <w:pPr>
      <w:spacing w:before="280" w:after="280"/>
    </w:pPr>
  </w:style>
  <w:style w:type="paragraph" w:styleId="a6">
    <w:name w:val="No Spacing"/>
    <w:uiPriority w:val="1"/>
    <w:qFormat/>
    <w:rsid w:val="00F52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F5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2015-12-02T12:09:00Z</cp:lastPrinted>
  <dcterms:created xsi:type="dcterms:W3CDTF">2015-11-03T05:28:00Z</dcterms:created>
  <dcterms:modified xsi:type="dcterms:W3CDTF">2015-12-02T12:10:00Z</dcterms:modified>
</cp:coreProperties>
</file>