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ПОКРОВСКИЙ СЕЛЬСОВЕТ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45189E" w:rsidP="00351D6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15.11</w:t>
      </w:r>
      <w:r w:rsidR="00351D62">
        <w:rPr>
          <w:rFonts w:ascii="Arial" w:hAnsi="Arial" w:cs="Arial"/>
          <w:b/>
          <w:sz w:val="32"/>
          <w:szCs w:val="32"/>
        </w:rPr>
        <w:t>.2018</w:t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</w:r>
      <w:r w:rsidR="00351D62">
        <w:rPr>
          <w:rFonts w:ascii="Arial" w:hAnsi="Arial" w:cs="Arial"/>
          <w:b/>
          <w:sz w:val="32"/>
          <w:szCs w:val="32"/>
        </w:rPr>
        <w:tab/>
        <w:t>4</w:t>
      </w:r>
      <w:r>
        <w:rPr>
          <w:rFonts w:ascii="Arial" w:hAnsi="Arial" w:cs="Arial"/>
          <w:b/>
          <w:sz w:val="32"/>
          <w:szCs w:val="32"/>
        </w:rPr>
        <w:t>8/5</w:t>
      </w:r>
      <w:r w:rsidR="00351D62">
        <w:rPr>
          <w:rFonts w:ascii="Arial" w:hAnsi="Arial" w:cs="Arial"/>
          <w:b/>
          <w:sz w:val="32"/>
          <w:szCs w:val="32"/>
        </w:rPr>
        <w:t xml:space="preserve"> р. С.</w:t>
      </w:r>
    </w:p>
    <w:p w:rsidR="00351D62" w:rsidRDefault="00351D62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51D62" w:rsidRDefault="0045189E" w:rsidP="00351D62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Совета депутатов МО Покровский сельсовет от 19.09.2018 г. № 45/3-р.С. «</w:t>
      </w:r>
      <w:r w:rsidR="00351D62">
        <w:rPr>
          <w:rFonts w:ascii="Arial" w:hAnsi="Arial" w:cs="Arial"/>
          <w:b/>
          <w:sz w:val="32"/>
          <w:szCs w:val="32"/>
        </w:rPr>
        <w:t>Об утверждении проекта «Внесение изменений в Правила землепользования и застройки муниципального образования Покровский сельсовет Новосергиевского района Оренбургской области»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89E" w:rsidRPr="0045189E" w:rsidRDefault="00351D62" w:rsidP="0045189E">
      <w:pPr>
        <w:pStyle w:val="6"/>
        <w:ind w:firstLine="567"/>
        <w:jc w:val="both"/>
        <w:rPr>
          <w:rFonts w:ascii="Times New Roman" w:hAnsi="Times New Roman"/>
          <w:b/>
          <w:i w:val="0"/>
          <w:color w:val="2F5496"/>
          <w:sz w:val="28"/>
          <w:szCs w:val="28"/>
        </w:rPr>
      </w:pPr>
      <w:r w:rsidRPr="0045189E">
        <w:rPr>
          <w:rFonts w:ascii="Times New Roman" w:hAnsi="Times New Roman" w:cs="Times New Roman"/>
          <w:i w:val="0"/>
          <w:sz w:val="28"/>
          <w:szCs w:val="28"/>
        </w:rPr>
        <w:t xml:space="preserve">На основании Градостроительного кодекса Российской Федерации, Федерального закона от 06.10.2003 № 131-ФЗ "Об общих принципах организации местного самоуправления в Российской Федерации", </w:t>
      </w:r>
      <w:bookmarkStart w:id="0" w:name="sub_2"/>
      <w:r w:rsidR="0045189E">
        <w:rPr>
          <w:rFonts w:ascii="Times New Roman" w:hAnsi="Times New Roman"/>
          <w:i w:val="0"/>
          <w:color w:val="2F5496"/>
          <w:sz w:val="28"/>
          <w:szCs w:val="28"/>
        </w:rPr>
        <w:t>в</w:t>
      </w:r>
      <w:r w:rsidR="0045189E" w:rsidRPr="0045189E">
        <w:rPr>
          <w:rFonts w:ascii="Times New Roman" w:hAnsi="Times New Roman"/>
          <w:i w:val="0"/>
          <w:color w:val="2F5496"/>
          <w:sz w:val="28"/>
          <w:szCs w:val="28"/>
        </w:rPr>
        <w:t xml:space="preserve">  связи  с  технической  ошибкой,  изложить статью 23.2 пункт «О–1.  Зона делового, обществен</w:t>
      </w:r>
      <w:r w:rsidR="0045189E">
        <w:rPr>
          <w:rFonts w:ascii="Times New Roman" w:hAnsi="Times New Roman"/>
          <w:i w:val="0"/>
          <w:color w:val="2F5496"/>
          <w:sz w:val="28"/>
          <w:szCs w:val="28"/>
        </w:rPr>
        <w:t>ного и коммерческого назначения»  внесения</w:t>
      </w:r>
      <w:r w:rsidR="0045189E" w:rsidRPr="0045189E">
        <w:rPr>
          <w:rFonts w:ascii="Times New Roman" w:hAnsi="Times New Roman"/>
          <w:i w:val="0"/>
          <w:color w:val="2F5496"/>
          <w:sz w:val="28"/>
          <w:szCs w:val="28"/>
        </w:rPr>
        <w:t xml:space="preserve"> изменений в правила землепользования и застройки МО Покровский сельсовет в новой редакции следующего содержания:</w:t>
      </w:r>
    </w:p>
    <w:p w:rsidR="0045189E" w:rsidRPr="0045189E" w:rsidRDefault="0045189E" w:rsidP="0045189E">
      <w:pPr>
        <w:pStyle w:val="6"/>
        <w:ind w:firstLine="567"/>
        <w:jc w:val="both"/>
        <w:rPr>
          <w:rFonts w:ascii="Times New Roman" w:hAnsi="Times New Roman"/>
          <w:b/>
          <w:i w:val="0"/>
          <w:color w:val="2F5496"/>
          <w:sz w:val="28"/>
          <w:szCs w:val="28"/>
        </w:rPr>
      </w:pPr>
      <w:r w:rsidRPr="0045189E">
        <w:rPr>
          <w:rFonts w:ascii="Times New Roman" w:hAnsi="Times New Roman"/>
          <w:i w:val="0"/>
          <w:color w:val="2F5496"/>
          <w:sz w:val="28"/>
          <w:szCs w:val="28"/>
        </w:rPr>
        <w:t>Статья 23.2 Градостроительные регламенты. Общественно–деловые зоны.</w:t>
      </w:r>
    </w:p>
    <w:p w:rsidR="0045189E" w:rsidRPr="00054B2D" w:rsidRDefault="0045189E" w:rsidP="0045189E">
      <w:pPr>
        <w:rPr>
          <w:b/>
          <w:bCs/>
          <w:sz w:val="28"/>
          <w:szCs w:val="28"/>
          <w:u w:val="single"/>
        </w:rPr>
      </w:pPr>
      <w:r w:rsidRPr="00054B2D">
        <w:rPr>
          <w:b/>
          <w:bCs/>
          <w:sz w:val="28"/>
          <w:szCs w:val="28"/>
          <w:u w:val="single"/>
        </w:rPr>
        <w:t xml:space="preserve">О–1.  </w:t>
      </w:r>
      <w:r w:rsidRPr="00F04C13">
        <w:rPr>
          <w:b/>
          <w:bCs/>
          <w:sz w:val="28"/>
          <w:szCs w:val="28"/>
          <w:u w:val="single"/>
        </w:rPr>
        <w:t>Зона делового, общественного и коммерческого назначения</w:t>
      </w:r>
      <w:r w:rsidRPr="00054B2D">
        <w:rPr>
          <w:b/>
          <w:bCs/>
          <w:sz w:val="28"/>
          <w:szCs w:val="28"/>
          <w:u w:val="single"/>
        </w:rPr>
        <w:t>.</w:t>
      </w:r>
    </w:p>
    <w:p w:rsidR="0045189E" w:rsidRPr="0045189E" w:rsidRDefault="0045189E" w:rsidP="004518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89E">
        <w:rPr>
          <w:rFonts w:ascii="Times New Roman" w:hAnsi="Times New Roman" w:cs="Times New Roman"/>
          <w:sz w:val="28"/>
          <w:szCs w:val="28"/>
        </w:rPr>
        <w:t xml:space="preserve">Зона делового,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связанных, прежде всего с удовлетворением периодических и эпизодических потребностей населения в </w:t>
      </w:r>
      <w:r w:rsidRPr="0045189E">
        <w:rPr>
          <w:rFonts w:ascii="Times New Roman" w:hAnsi="Times New Roman" w:cs="Times New Roman"/>
          <w:sz w:val="28"/>
          <w:szCs w:val="28"/>
        </w:rPr>
        <w:lastRenderedPageBreak/>
        <w:t>обслуживании при соблюдении нижеприведенных видов разрешенного использования земельных участков и объектов капитального строительства.</w:t>
      </w:r>
      <w:proofErr w:type="gramEnd"/>
    </w:p>
    <w:p w:rsidR="0045189E" w:rsidRDefault="0045189E" w:rsidP="0045189E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812"/>
        <w:gridCol w:w="1842"/>
      </w:tblGrid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>Основные виды разрешенного использования земельного участка*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>Описание вида разрешенного использования земельного участка**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17"/>
              <w:rPr>
                <w:b/>
              </w:rPr>
            </w:pPr>
            <w:r w:rsidRPr="00735809">
              <w:rPr>
                <w:b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45189E" w:rsidRPr="005342CD" w:rsidTr="00775A09">
        <w:trPr>
          <w:tblHeader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17"/>
              <w:rPr>
                <w:b/>
              </w:rPr>
            </w:pPr>
            <w:r w:rsidRPr="00735809">
              <w:rPr>
                <w:b/>
              </w:rPr>
              <w:t>3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Социальное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proofErr w:type="gramStart"/>
            <w:r w:rsidRPr="005342C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  <w:r>
              <w:t xml:space="preserve"> </w:t>
            </w:r>
            <w:r w:rsidRPr="005342CD">
              <w:t>размещение объектов капитального строительства для размещения отделений почты и телеграфа;</w:t>
            </w:r>
            <w:r>
              <w:t xml:space="preserve"> </w:t>
            </w:r>
            <w:r w:rsidRPr="005342C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3.2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Бытовое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3.3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Здравоохранение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3.4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proofErr w:type="gramStart"/>
            <w:r w:rsidRPr="005342CD">
              <w:t xml:space="preserve"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 организации по переподготовке и повышению квалификации специалистов и иные </w:t>
            </w:r>
            <w:r w:rsidRPr="005342CD">
              <w:lastRenderedPageBreak/>
              <w:t>организации, осуществляющие деятельность по воспитанию, образованию и просвещению)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lastRenderedPageBreak/>
              <w:t>3.5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1" w:name="sub_1036"/>
            <w:r w:rsidRPr="005342CD">
              <w:lastRenderedPageBreak/>
              <w:t>Культурное развитие</w:t>
            </w:r>
            <w:bookmarkEnd w:id="1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>
              <w:t xml:space="preserve"> </w:t>
            </w:r>
            <w:r w:rsidRPr="005342CD">
              <w:t>устройство площадок для празднеств и гуляний;</w:t>
            </w:r>
            <w:r>
              <w:t xml:space="preserve"> </w:t>
            </w:r>
            <w:r w:rsidRPr="005342CD">
              <w:t>размещение зданий и сооружений для размещени</w:t>
            </w:r>
            <w:r>
              <w:t>я цирков, зверинцев, зоопарков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3.6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proofErr w:type="gramStart"/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  <w:r>
              <w:t xml:space="preserve"> </w:t>
            </w: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3.7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2" w:name="sub_1038"/>
            <w:r w:rsidRPr="005342CD">
              <w:t>Общественное управление</w:t>
            </w:r>
            <w:bookmarkEnd w:id="2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3.8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3" w:name="sub_1039"/>
            <w:r w:rsidRPr="005342CD">
              <w:t>Обеспечение научной деятельности</w:t>
            </w:r>
            <w:bookmarkEnd w:id="3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proofErr w:type="gramStart"/>
            <w:r w:rsidRPr="005342CD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 научные центры</w:t>
            </w:r>
            <w:r>
              <w:t>, опытно-конструкторские центры,</w:t>
            </w:r>
            <w:r w:rsidRPr="005342CD">
              <w:t xml:space="preserve">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3.9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4" w:name="sub_10310"/>
            <w:r w:rsidRPr="005342CD">
              <w:t>Ветеринарное обслуживание</w:t>
            </w:r>
            <w:bookmarkEnd w:id="4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3.10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5" w:name="sub_1041"/>
            <w:r w:rsidRPr="005342CD">
              <w:t>Деловое управление</w:t>
            </w:r>
            <w:bookmarkEnd w:id="5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proofErr w:type="gramStart"/>
            <w:r w:rsidRPr="005342CD">
              <w:t xml:space="preserve"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</w:t>
            </w:r>
            <w:r w:rsidRPr="005342CD">
              <w:lastRenderedPageBreak/>
              <w:t>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lastRenderedPageBreak/>
              <w:t>4.1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6" w:name="sub_1042"/>
            <w:r w:rsidRPr="005342CD">
              <w:lastRenderedPageBreak/>
              <w:t>Торговые центры</w:t>
            </w:r>
            <w:bookmarkEnd w:id="6"/>
          </w:p>
          <w:p w:rsidR="0045189E" w:rsidRPr="005342CD" w:rsidRDefault="0045189E" w:rsidP="00775A09">
            <w:pPr>
              <w:pStyle w:val="a9"/>
              <w:jc w:val="left"/>
            </w:pPr>
            <w:r w:rsidRPr="005342CD">
              <w:t>(Торгово-развлекательные центры)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</w:t>
            </w:r>
            <w:r w:rsidRPr="00572755">
              <w:t>продажу товаров, и (или) оказание услуг в соответствии с содержанием видов разрешенного использования с кодами 4.5-4.8;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4.2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7" w:name="sub_1043"/>
            <w:r w:rsidRPr="005342CD">
              <w:t>Рынки</w:t>
            </w:r>
            <w:bookmarkEnd w:id="7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 м;</w:t>
            </w:r>
            <w:r>
              <w:t xml:space="preserve"> </w:t>
            </w:r>
            <w:r w:rsidRPr="005342CD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4.3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Магазины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4.4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Банковская и страховая деятельность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t xml:space="preserve">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4.5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Общественное питание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 в целях устройства мест общественного питания за плату (рестораны, кафе, столовые, закусочные, бары)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4.6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гостиниц, пансионатов, домов отдыха, не оказывающих услуги по лечению, а также иных зданий, используемых</w:t>
            </w:r>
            <w:r>
              <w:t xml:space="preserve"> </w:t>
            </w:r>
            <w:r w:rsidRPr="005342CD">
              <w:t>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4.7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8" w:name="sub_1048"/>
            <w:r w:rsidRPr="005342CD">
              <w:t>Развлечения</w:t>
            </w:r>
            <w:bookmarkEnd w:id="8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</w:pPr>
            <w:r w:rsidRPr="005342CD">
              <w:t>Размещение объектов капитального строительства, предназначенных для размещения: дискотек и танцевальных площадок</w:t>
            </w:r>
            <w:r w:rsidRPr="00085139">
              <w:t>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</w:t>
            </w:r>
            <w:r w:rsidRPr="005342CD">
              <w:t xml:space="preserve">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t>4.8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5342CD" w:rsidRDefault="0045189E" w:rsidP="00775A09">
            <w:pPr>
              <w:pStyle w:val="a9"/>
              <w:jc w:val="left"/>
            </w:pPr>
            <w:bookmarkStart w:id="9" w:name="sub_1051"/>
            <w:r w:rsidRPr="005342CD">
              <w:t>Спорт</w:t>
            </w:r>
            <w:bookmarkEnd w:id="9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Default="0045189E" w:rsidP="00775A09">
            <w:pPr>
              <w:pStyle w:val="a9"/>
            </w:pPr>
            <w:r w:rsidRPr="005342CD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</w:t>
            </w:r>
            <w:r w:rsidRPr="00085139">
              <w:t xml:space="preserve">сооружения, теннисные корты, поля для спортивной игры, автодромы, мотодромы, трамплины), в том числе водным (причалы и сооружения, необходимые </w:t>
            </w:r>
            <w:r w:rsidRPr="00085139">
              <w:lastRenderedPageBreak/>
              <w:t>для водных видов спорта</w:t>
            </w:r>
            <w:r w:rsidRPr="005342CD">
              <w:t xml:space="preserve"> и хранения соответствующего инвентаря)</w:t>
            </w:r>
          </w:p>
          <w:p w:rsidR="0045189E" w:rsidRDefault="0045189E" w:rsidP="00775A09"/>
          <w:p w:rsidR="0045189E" w:rsidRPr="006810B6" w:rsidRDefault="0045189E" w:rsidP="00775A09"/>
          <w:p w:rsidR="0045189E" w:rsidRPr="00243150" w:rsidRDefault="0045189E" w:rsidP="00775A0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5342CD" w:rsidRDefault="0045189E" w:rsidP="00775A09">
            <w:pPr>
              <w:pStyle w:val="aa"/>
            </w:pPr>
            <w:r w:rsidRPr="005342CD">
              <w:lastRenderedPageBreak/>
              <w:t>5.1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FA2C81">
              <w:rPr>
                <w:b/>
              </w:rPr>
              <w:lastRenderedPageBreak/>
              <w:t>Условно разрешенные виды</w:t>
            </w:r>
            <w:r w:rsidRPr="00735809">
              <w:rPr>
                <w:b/>
              </w:rPr>
              <w:t xml:space="preserve"> использования земельного участка*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 xml:space="preserve">Описание </w:t>
            </w:r>
            <w:r>
              <w:rPr>
                <w:b/>
              </w:rPr>
              <w:t>у</w:t>
            </w:r>
            <w:r w:rsidRPr="00FA2C81">
              <w:rPr>
                <w:b/>
              </w:rPr>
              <w:t>словно разрешенн</w:t>
            </w:r>
            <w:r>
              <w:rPr>
                <w:b/>
              </w:rPr>
              <w:t>ого вида</w:t>
            </w:r>
            <w:r w:rsidRPr="00735809">
              <w:rPr>
                <w:b/>
              </w:rPr>
              <w:t xml:space="preserve"> использования земельного участка**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17"/>
              <w:rPr>
                <w:b/>
              </w:rPr>
            </w:pPr>
            <w:r w:rsidRPr="00735809">
              <w:rPr>
                <w:b/>
              </w:rPr>
              <w:t>Код (числовое обозначение) вида разрешенного использования земельного участка***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08"/>
              <w:rPr>
                <w:b/>
              </w:rPr>
            </w:pPr>
            <w:r w:rsidRPr="00735809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735809" w:rsidRDefault="0045189E" w:rsidP="00775A09">
            <w:pPr>
              <w:pStyle w:val="aa"/>
              <w:ind w:left="-108" w:right="-117"/>
              <w:rPr>
                <w:b/>
              </w:rPr>
            </w:pPr>
            <w:r w:rsidRPr="00735809">
              <w:rPr>
                <w:b/>
              </w:rPr>
              <w:t>3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  <w:jc w:val="left"/>
            </w:pPr>
            <w:r w:rsidRPr="00696B6C">
              <w:t>Малоэтажная жилая застройка (индивидуальное жилищное строительство;</w:t>
            </w:r>
          </w:p>
          <w:p w:rsidR="0045189E" w:rsidRPr="00696B6C" w:rsidRDefault="0045189E" w:rsidP="00775A09">
            <w:pPr>
              <w:pStyle w:val="a9"/>
              <w:jc w:val="left"/>
            </w:pPr>
            <w:r w:rsidRPr="00696B6C">
              <w:t>размещение дачных домов и садовых домов)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</w:pPr>
            <w:r w:rsidRPr="00696B6C">
              <w:t>Размещение жилого дома, не предназначенного для раздела на квартиры (дом, пригодный для постоянного проживания, высотой не выше трех надземных этажей);</w:t>
            </w:r>
          </w:p>
          <w:p w:rsidR="0045189E" w:rsidRPr="00696B6C" w:rsidRDefault="0045189E" w:rsidP="00775A09">
            <w:pPr>
              <w:pStyle w:val="a9"/>
            </w:pPr>
            <w:r w:rsidRPr="00696B6C">
              <w:t>выращивание плодовых, ягодных, овощных, бахчевых или иных декоративных или сельскохозяйственных культур; размещение гаражей и подсобных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696B6C" w:rsidRDefault="0045189E" w:rsidP="00775A09">
            <w:pPr>
              <w:pStyle w:val="aa"/>
            </w:pPr>
            <w:r w:rsidRPr="00696B6C">
              <w:t>2.1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  <w:jc w:val="left"/>
            </w:pPr>
            <w:r w:rsidRPr="00696B6C">
              <w:t>Блокированная жилая застройка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</w:pPr>
            <w:r w:rsidRPr="00696B6C">
              <w:t>Размещение жилого дома, не предназначенного для раздела на квартиры (жилой дом, пригодный для постоянного проживания, высотой не выше трех надземных этажей, имеющих общую стену с соседним домом, при общем количестве совмещенных домов не более десяти); разведение декоративных и плодовых деревьев, овощей и ягодных культур, размещение гаражей и иных вспомогательных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696B6C" w:rsidRDefault="0045189E" w:rsidP="00775A09">
            <w:pPr>
              <w:pStyle w:val="aa"/>
            </w:pPr>
            <w:r w:rsidRPr="00696B6C">
              <w:t>2.3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  <w:jc w:val="left"/>
            </w:pPr>
            <w:proofErr w:type="spellStart"/>
            <w:r w:rsidRPr="00696B6C">
              <w:t>Среднеэтажная</w:t>
            </w:r>
            <w:proofErr w:type="spellEnd"/>
            <w:r w:rsidRPr="00696B6C">
              <w:t xml:space="preserve"> жилая застройка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</w:pPr>
            <w:r w:rsidRPr="00696B6C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696B6C" w:rsidRDefault="0045189E" w:rsidP="00775A09">
            <w:pPr>
              <w:pStyle w:val="aa"/>
            </w:pPr>
            <w:r w:rsidRPr="00696B6C">
              <w:t>2.5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a9"/>
              <w:jc w:val="left"/>
            </w:pPr>
            <w:r w:rsidRPr="00696B6C">
              <w:t>Коммунальное обслуживание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Default="0045189E" w:rsidP="00775A09">
            <w:pPr>
              <w:pStyle w:val="a9"/>
            </w:pPr>
            <w:proofErr w:type="gramStart"/>
            <w:r w:rsidRPr="00696B6C"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</w:t>
            </w:r>
            <w:r w:rsidRPr="00696B6C">
              <w:lastRenderedPageBreak/>
              <w:t>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полигоны по захоронению</w:t>
            </w:r>
            <w:proofErr w:type="gramEnd"/>
            <w:r w:rsidRPr="00696B6C">
              <w:t xml:space="preserve">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  <w:p w:rsidR="0045189E" w:rsidRDefault="0045189E" w:rsidP="00775A09"/>
          <w:p w:rsidR="0045189E" w:rsidRDefault="0045189E" w:rsidP="00775A09"/>
          <w:p w:rsidR="0045189E" w:rsidRPr="00E014D3" w:rsidRDefault="0045189E" w:rsidP="00775A0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696B6C" w:rsidRDefault="0045189E" w:rsidP="00775A09">
            <w:pPr>
              <w:pStyle w:val="aa"/>
            </w:pPr>
            <w:r w:rsidRPr="00696B6C">
              <w:lastRenderedPageBreak/>
              <w:t>3.1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460624" w:rsidRDefault="0045189E" w:rsidP="00775A09">
            <w:pPr>
              <w:pStyle w:val="aa"/>
              <w:ind w:left="-108" w:right="-108"/>
              <w:rPr>
                <w:b/>
              </w:rPr>
            </w:pPr>
            <w:r w:rsidRPr="00460624">
              <w:rPr>
                <w:b/>
              </w:rPr>
              <w:lastRenderedPageBreak/>
              <w:t>Вспомогательные виды разрешенного использования земельного участка*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460624" w:rsidRDefault="0045189E" w:rsidP="00775A09">
            <w:pPr>
              <w:pStyle w:val="aa"/>
              <w:ind w:left="-108" w:right="-108"/>
              <w:rPr>
                <w:b/>
              </w:rPr>
            </w:pPr>
            <w:r w:rsidRPr="00460624">
              <w:rPr>
                <w:b/>
              </w:rPr>
              <w:t>Описание вспомогательного виды разрешенного использования земельного участка**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460624" w:rsidRDefault="0045189E" w:rsidP="00775A09">
            <w:pPr>
              <w:pStyle w:val="aa"/>
              <w:ind w:left="-108" w:right="-117"/>
              <w:rPr>
                <w:b/>
              </w:rPr>
            </w:pPr>
            <w:r w:rsidRPr="00460624">
              <w:rPr>
                <w:b/>
              </w:rPr>
              <w:t>Код (числовое обозначение) вспомогательного вида разрешенного использования земельного участка***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460624" w:rsidRDefault="0045189E" w:rsidP="00775A09">
            <w:pPr>
              <w:pStyle w:val="aa"/>
              <w:ind w:left="-108" w:right="-108"/>
              <w:rPr>
                <w:b/>
              </w:rPr>
            </w:pPr>
            <w:r w:rsidRPr="00460624">
              <w:rPr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460624" w:rsidRDefault="0045189E" w:rsidP="00775A09">
            <w:pPr>
              <w:pStyle w:val="aa"/>
              <w:ind w:left="-108" w:right="-108"/>
              <w:rPr>
                <w:b/>
              </w:rPr>
            </w:pPr>
            <w:r w:rsidRPr="00460624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460624" w:rsidRDefault="0045189E" w:rsidP="00775A09">
            <w:pPr>
              <w:pStyle w:val="aa"/>
              <w:ind w:left="-108" w:right="-117"/>
              <w:rPr>
                <w:b/>
              </w:rPr>
            </w:pPr>
            <w:r w:rsidRPr="00460624">
              <w:rPr>
                <w:b/>
              </w:rPr>
              <w:t>3</w:t>
            </w:r>
          </w:p>
        </w:tc>
      </w:tr>
      <w:tr w:rsidR="0045189E" w:rsidRPr="005342CD" w:rsidTr="00775A09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96B6C">
              <w:t>Объекты гаражного назначения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696B6C" w:rsidRDefault="0045189E" w:rsidP="00775A0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696B6C"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696B6C" w:rsidRDefault="0045189E" w:rsidP="00775A09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696B6C">
              <w:t>2.7.1</w:t>
            </w:r>
          </w:p>
        </w:tc>
      </w:tr>
    </w:tbl>
    <w:p w:rsidR="0045189E" w:rsidRPr="00054B2D" w:rsidRDefault="0045189E" w:rsidP="0045189E">
      <w:pPr>
        <w:shd w:val="clear" w:color="auto" w:fill="FFFFFF"/>
        <w:rPr>
          <w:sz w:val="28"/>
          <w:szCs w:val="28"/>
        </w:rPr>
      </w:pPr>
      <w:r w:rsidRPr="00054B2D">
        <w:rPr>
          <w:b/>
          <w:i/>
          <w:sz w:val="28"/>
          <w:szCs w:val="28"/>
        </w:rPr>
        <w:t>*</w:t>
      </w:r>
      <w:r w:rsidRPr="00054B2D">
        <w:rPr>
          <w:sz w:val="28"/>
          <w:szCs w:val="28"/>
        </w:rPr>
        <w:t xml:space="preserve"> в скобках указаны равнозначные наименования видов разрешенного использования;</w:t>
      </w:r>
    </w:p>
    <w:p w:rsidR="0045189E" w:rsidRPr="00054B2D" w:rsidRDefault="0045189E" w:rsidP="0045189E">
      <w:pPr>
        <w:shd w:val="clear" w:color="auto" w:fill="FFFFFF"/>
        <w:rPr>
          <w:sz w:val="28"/>
          <w:szCs w:val="28"/>
        </w:rPr>
      </w:pPr>
      <w:r w:rsidRPr="00054B2D">
        <w:rPr>
          <w:b/>
          <w:sz w:val="28"/>
          <w:szCs w:val="28"/>
        </w:rPr>
        <w:t xml:space="preserve">** </w:t>
      </w:r>
      <w:r w:rsidRPr="00054B2D">
        <w:rPr>
          <w:sz w:val="28"/>
          <w:szCs w:val="28"/>
        </w:rPr>
        <w:t>содержание видов разрешенного использования допускается без отдельного указания в классификаторе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знаков;</w:t>
      </w:r>
    </w:p>
    <w:p w:rsidR="0045189E" w:rsidRPr="00054B2D" w:rsidRDefault="0045189E" w:rsidP="0045189E">
      <w:pPr>
        <w:shd w:val="clear" w:color="auto" w:fill="FFFFFF"/>
        <w:rPr>
          <w:sz w:val="28"/>
          <w:szCs w:val="28"/>
        </w:rPr>
      </w:pPr>
      <w:r w:rsidRPr="00054B2D">
        <w:rPr>
          <w:b/>
          <w:sz w:val="28"/>
          <w:szCs w:val="28"/>
        </w:rPr>
        <w:t xml:space="preserve">*** </w:t>
      </w:r>
      <w:r w:rsidRPr="00054B2D">
        <w:rPr>
          <w:sz w:val="28"/>
          <w:szCs w:val="28"/>
        </w:rPr>
        <w:t>текстовое наименование ВРИ и его код (числовое обозначение) являются равнозначными.</w:t>
      </w:r>
    </w:p>
    <w:p w:rsidR="0045189E" w:rsidRPr="00054B2D" w:rsidRDefault="0045189E" w:rsidP="0045189E">
      <w:pPr>
        <w:shd w:val="clear" w:color="auto" w:fill="FFFFFF"/>
        <w:spacing w:before="240"/>
        <w:rPr>
          <w:i/>
          <w:sz w:val="28"/>
          <w:szCs w:val="28"/>
        </w:rPr>
      </w:pPr>
      <w:r w:rsidRPr="00054B2D">
        <w:rPr>
          <w:i/>
          <w:sz w:val="28"/>
          <w:szCs w:val="28"/>
        </w:rPr>
        <w:t xml:space="preserve">Размещение объектов недвижимости, размещение которых предусмотрено основными видами и условно разрешенными видами использования не должно причинять вред окружающей среде и </w:t>
      </w:r>
      <w:r w:rsidRPr="00054B2D">
        <w:rPr>
          <w:i/>
          <w:sz w:val="28"/>
          <w:szCs w:val="28"/>
        </w:rPr>
        <w:lastRenderedPageBreak/>
        <w:t>санитарному благополучию, причинять существенного неудобства жителям в прилегающей жилой зоне.</w:t>
      </w:r>
    </w:p>
    <w:p w:rsidR="0045189E" w:rsidRPr="00054B2D" w:rsidRDefault="0045189E" w:rsidP="0045189E">
      <w:pPr>
        <w:ind w:firstLine="851"/>
        <w:rPr>
          <w:i/>
          <w:sz w:val="28"/>
          <w:szCs w:val="28"/>
        </w:rPr>
      </w:pPr>
      <w:r w:rsidRPr="00054B2D">
        <w:rPr>
          <w:i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пределах зоны О-1 включают в себя:</w:t>
      </w:r>
    </w:p>
    <w:p w:rsidR="0045189E" w:rsidRPr="00054B2D" w:rsidRDefault="0045189E" w:rsidP="0045189E">
      <w:pPr>
        <w:ind w:firstLine="851"/>
        <w:rPr>
          <w:i/>
          <w:sz w:val="28"/>
          <w:szCs w:val="28"/>
        </w:rPr>
      </w:pPr>
      <w:r w:rsidRPr="00054B2D">
        <w:rPr>
          <w:i/>
          <w:sz w:val="28"/>
          <w:szCs w:val="28"/>
        </w:rPr>
        <w:t>1) предельные (минимальные и (или) максимальные) размеры земельных участков, в том числе их площадь: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1"/>
        <w:gridCol w:w="3827"/>
      </w:tblGrid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9E" w:rsidRPr="0092151A" w:rsidRDefault="0045189E" w:rsidP="00775A09">
            <w:pPr>
              <w:pStyle w:val="aa"/>
              <w:ind w:left="-108" w:right="-108"/>
              <w:rPr>
                <w:b/>
              </w:rPr>
            </w:pPr>
            <w:r w:rsidRPr="0092151A">
              <w:rPr>
                <w:b/>
              </w:rPr>
              <w:t>Учреждение, предприятие, сооружение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9E" w:rsidRPr="0092151A" w:rsidRDefault="0045189E" w:rsidP="00775A09">
            <w:pPr>
              <w:pStyle w:val="aa"/>
              <w:ind w:left="-108" w:right="-108"/>
              <w:rPr>
                <w:b/>
              </w:rPr>
            </w:pPr>
            <w:r w:rsidRPr="0092151A">
              <w:rPr>
                <w:b/>
              </w:rPr>
              <w:t>Число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89E" w:rsidRPr="0092151A" w:rsidRDefault="0045189E" w:rsidP="00775A09">
            <w:pPr>
              <w:pStyle w:val="aa"/>
              <w:ind w:left="-108" w:right="-117"/>
              <w:rPr>
                <w:b/>
              </w:rPr>
            </w:pPr>
            <w:r w:rsidRPr="0092151A">
              <w:rPr>
                <w:b/>
              </w:rPr>
              <w:t>Размеры земельных участков</w:t>
            </w:r>
          </w:p>
        </w:tc>
      </w:tr>
      <w:tr w:rsidR="0045189E" w:rsidRPr="0092151A" w:rsidTr="00775A09">
        <w:trPr>
          <w:tblHeader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9E" w:rsidRPr="0092151A" w:rsidRDefault="0045189E" w:rsidP="00775A09">
            <w:pPr>
              <w:pStyle w:val="aa"/>
              <w:ind w:left="-108" w:right="-108"/>
              <w:rPr>
                <w:b/>
              </w:rPr>
            </w:pPr>
            <w:r w:rsidRPr="0092151A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89E" w:rsidRPr="0092151A" w:rsidRDefault="0045189E" w:rsidP="00775A09">
            <w:pPr>
              <w:pStyle w:val="aa"/>
              <w:ind w:left="-108" w:right="-108"/>
              <w:rPr>
                <w:b/>
              </w:rPr>
            </w:pPr>
            <w:r w:rsidRPr="0092151A"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189E" w:rsidRPr="0092151A" w:rsidRDefault="0045189E" w:rsidP="00775A09">
            <w:pPr>
              <w:pStyle w:val="aa"/>
              <w:ind w:left="-108" w:right="-117"/>
              <w:rPr>
                <w:b/>
              </w:rPr>
            </w:pPr>
            <w:r w:rsidRPr="0092151A">
              <w:rPr>
                <w:b/>
              </w:rPr>
              <w:t>3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</w:pPr>
            <w:r w:rsidRPr="0092151A">
              <w:rPr>
                <w:b/>
              </w:rPr>
              <w:t>Социальное обслуживание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 xml:space="preserve">Дом </w:t>
            </w:r>
            <w:proofErr w:type="gramStart"/>
            <w:r w:rsidRPr="0092151A">
              <w:t>престарелых</w:t>
            </w:r>
            <w:proofErr w:type="gramEnd"/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Детский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3 места на 1 тыс. чел. (от 4 до 17 лет)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Отделение почты, телеграфа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proofErr w:type="gramStart"/>
            <w:r w:rsidRPr="00AE7821">
              <w:rPr>
                <w:szCs w:val="28"/>
              </w:rPr>
              <w:t>га</w:t>
            </w:r>
            <w:proofErr w:type="gramEnd"/>
            <w:r w:rsidRPr="00AE7821">
              <w:rPr>
                <w:szCs w:val="28"/>
              </w:rPr>
              <w:t>, для обслуживаемого населения, групп:</w:t>
            </w:r>
          </w:p>
          <w:p w:rsidR="0045189E" w:rsidRPr="00AE7821" w:rsidRDefault="0045189E" w:rsidP="0077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E7821">
              <w:rPr>
                <w:szCs w:val="28"/>
                <w:lang w:val="en-US"/>
              </w:rPr>
              <w:t>IV</w:t>
            </w:r>
            <w:r w:rsidRPr="00AE7821">
              <w:rPr>
                <w:szCs w:val="28"/>
              </w:rPr>
              <w:t>-</w:t>
            </w:r>
            <w:r w:rsidRPr="00AE7821">
              <w:rPr>
                <w:szCs w:val="28"/>
                <w:lang w:val="en-US"/>
              </w:rPr>
              <w:t>V</w:t>
            </w:r>
            <w:r w:rsidRPr="00AE7821">
              <w:rPr>
                <w:szCs w:val="28"/>
              </w:rPr>
              <w:t xml:space="preserve"> (до 9 тыс. чел.) 0,07-0,08</w:t>
            </w:r>
          </w:p>
          <w:p w:rsidR="0045189E" w:rsidRPr="00AE7821" w:rsidRDefault="0045189E" w:rsidP="00775A0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AE7821">
              <w:rPr>
                <w:szCs w:val="28"/>
                <w:lang w:val="en-US"/>
              </w:rPr>
              <w:t>III</w:t>
            </w:r>
            <w:r w:rsidRPr="00AE7821">
              <w:rPr>
                <w:szCs w:val="28"/>
              </w:rPr>
              <w:t>-</w:t>
            </w:r>
            <w:r w:rsidRPr="00AE7821">
              <w:rPr>
                <w:szCs w:val="28"/>
                <w:lang w:val="en-US"/>
              </w:rPr>
              <w:t xml:space="preserve">IV </w:t>
            </w:r>
            <w:r w:rsidRPr="00AE7821">
              <w:rPr>
                <w:szCs w:val="28"/>
              </w:rPr>
              <w:t>(9-18 тыс. чел.) 0,09-0,1</w:t>
            </w:r>
          </w:p>
          <w:p w:rsidR="0045189E" w:rsidRPr="0092151A" w:rsidRDefault="0045189E" w:rsidP="00775A09">
            <w:pPr>
              <w:pStyle w:val="aa"/>
              <w:jc w:val="left"/>
            </w:pP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Клубы по интересам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50-60 м</w:t>
            </w:r>
            <w:proofErr w:type="gramStart"/>
            <w:r w:rsidRPr="0092151A">
              <w:t>2</w:t>
            </w:r>
            <w:proofErr w:type="gramEnd"/>
            <w:r w:rsidRPr="0092151A">
              <w:t xml:space="preserve"> площади пола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По заданию на проектирование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</w:pPr>
            <w:r w:rsidRPr="0092151A">
              <w:rPr>
                <w:b/>
              </w:rPr>
              <w:t>Бытовое обслуживание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Мастерские мелкого ремонта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18 (4)* на 1 тыс. чел. (в том числе 9 (2)* – на 1 тыс. чел. туристов)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На 10 рабочих мест для предприятий мощностью, рабочих мест:</w:t>
            </w:r>
          </w:p>
          <w:p w:rsidR="0045189E" w:rsidRPr="0092151A" w:rsidRDefault="0045189E" w:rsidP="00775A09">
            <w:pPr>
              <w:pStyle w:val="aa"/>
              <w:jc w:val="left"/>
            </w:pPr>
            <w:r w:rsidRPr="0092151A">
              <w:t>0,1-0,2 га        10-50</w:t>
            </w:r>
          </w:p>
          <w:p w:rsidR="0045189E" w:rsidRPr="0092151A" w:rsidRDefault="0045189E" w:rsidP="00775A09">
            <w:pPr>
              <w:pStyle w:val="aa"/>
              <w:jc w:val="left"/>
            </w:pPr>
            <w:r w:rsidRPr="0092151A">
              <w:t>0,05-0,08 га     50-150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Ателье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Бани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10 на 1 тыс. чел. (в том числе 5 – на 1 тыс. чел. туристов)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0,2-0,4 га на объект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Прачечные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rPr>
                <w:rFonts w:eastAsia="Calibri"/>
              </w:rPr>
              <w:t>120 (10)*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rPr>
                <w:rFonts w:eastAsia="Calibri"/>
              </w:rPr>
              <w:t>Для прачечных самообслуживания: 0,1-0,2 га на объект. Для фабрик-прачечных: 0,5-1,0 га объект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Похоронные бюро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rPr>
                <w:szCs w:val="28"/>
              </w:rPr>
            </w:pPr>
            <w:r w:rsidRPr="00AE7821">
              <w:rPr>
                <w:szCs w:val="28"/>
              </w:rPr>
              <w:t>1 на 0,5-1 млн. чел.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rPr>
                <w:szCs w:val="28"/>
              </w:rPr>
            </w:pPr>
            <w:r w:rsidRPr="00AE7821">
              <w:rPr>
                <w:szCs w:val="28"/>
              </w:rPr>
              <w:t>По заданию на проектирование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</w:pPr>
            <w:r w:rsidRPr="0092151A">
              <w:rPr>
                <w:b/>
              </w:rPr>
              <w:t>Здравоохранение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Поликлиники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 xml:space="preserve">18,15 посещений в смену на 1 </w:t>
            </w:r>
            <w:proofErr w:type="spellStart"/>
            <w:r w:rsidRPr="0092151A">
              <w:t>тыс</w:t>
            </w:r>
            <w:proofErr w:type="gramStart"/>
            <w:r w:rsidRPr="0092151A">
              <w:t>.ч</w:t>
            </w:r>
            <w:proofErr w:type="gramEnd"/>
            <w:r w:rsidRPr="0092151A">
              <w:t>ел</w:t>
            </w:r>
            <w:proofErr w:type="spellEnd"/>
            <w:r w:rsidRPr="0092151A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На 100 посещений в смену - встроенные; 0,1 га на 100 посещений в смену, но не менее 0,2 га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Фельдшерские пункты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По заданию на проектирование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0,2 га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lastRenderedPageBreak/>
              <w:t>Больницы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13,45 коек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На 100 посещений в смену - встроенные; 0,1 га на 100 посещений в смену, но не менее 0,2 га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Санатории и профилактории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По заданию на проектирование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70-100 м</w:t>
            </w:r>
            <w:proofErr w:type="gramStart"/>
            <w:r w:rsidRPr="0092151A">
              <w:t>2</w:t>
            </w:r>
            <w:proofErr w:type="gramEnd"/>
            <w:r w:rsidRPr="0092151A">
              <w:t xml:space="preserve"> на 1 место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</w:pPr>
            <w:r w:rsidRPr="0092151A">
              <w:rPr>
                <w:b/>
              </w:rPr>
              <w:t>Образование и просвещение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Детские сады, ясли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tabs>
                <w:tab w:val="left" w:pos="34"/>
              </w:tabs>
              <w:jc w:val="left"/>
            </w:pPr>
            <w:r w:rsidRPr="0092151A">
              <w:tab/>
              <w:t>40 мест на 1 тыс. жителей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t>При вместимости (м</w:t>
            </w:r>
            <w:proofErr w:type="gramStart"/>
            <w:r w:rsidRPr="0092151A">
              <w:t>2</w:t>
            </w:r>
            <w:proofErr w:type="gramEnd"/>
            <w:r w:rsidRPr="0092151A">
              <w:t xml:space="preserve"> на 1 место): до 100 мест – 40, свыше 100 мест – 35. Для встроенных при вместимости более 100 мест – не менее 35. </w:t>
            </w:r>
          </w:p>
          <w:p w:rsidR="0045189E" w:rsidRPr="0092151A" w:rsidRDefault="0045189E" w:rsidP="00775A09">
            <w:pPr>
              <w:pStyle w:val="aa"/>
              <w:jc w:val="left"/>
            </w:pPr>
            <w:r w:rsidRPr="0092151A">
              <w:t xml:space="preserve"> Для проектов повторного применения - от 60 до 110.</w:t>
            </w:r>
          </w:p>
          <w:p w:rsidR="0045189E" w:rsidRPr="0092151A" w:rsidRDefault="0045189E" w:rsidP="00775A09">
            <w:pPr>
              <w:pStyle w:val="aa"/>
              <w:jc w:val="left"/>
            </w:pPr>
            <w:r w:rsidRPr="0092151A">
              <w:t xml:space="preserve"> Размер игровой площадки на 1 место следует принимать не менее для детей ясельного возраста – 7,5 кв. м, для детей дошкольного возраста – 9,0 </w:t>
            </w:r>
            <w:proofErr w:type="spellStart"/>
            <w:r w:rsidRPr="0092151A">
              <w:t>кв.м</w:t>
            </w:r>
            <w:proofErr w:type="spellEnd"/>
            <w:r w:rsidRPr="0092151A">
              <w:t>.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Школы, лицеи, гимназии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104 места на 1000 жителей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jc w:val="left"/>
            </w:pPr>
            <w:r w:rsidRPr="0092151A">
              <w:rPr>
                <w:rFonts w:eastAsia="Calibri"/>
              </w:rPr>
              <w:t>При вместимости: до 400 мест – 50; 400-500 мест – 60; 500-600 мест – 50; 600-800 мест – 40; 600-800 мест – 40; 800-1100 мест – 33; 1100-1500 мест – 21; больше 2000 мест – 16 (в условиях реконструкции возможно уменьшение на 20 %). Для проектов повторного применения – от 35,3 до 85.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Профтехучилищ</w:t>
            </w:r>
            <w:r>
              <w:t>а</w:t>
            </w:r>
            <w:r w:rsidRPr="0092151A">
              <w:t>, колледжи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92151A" w:rsidRDefault="0045189E" w:rsidP="00775A09">
            <w:pPr>
              <w:pStyle w:val="a9"/>
              <w:jc w:val="left"/>
            </w:pPr>
            <w:r w:rsidRPr="0092151A">
              <w:t>По заданию на проектирование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92151A" w:rsidRDefault="0045189E" w:rsidP="00775A09">
            <w:pPr>
              <w:pStyle w:val="aa"/>
              <w:tabs>
                <w:tab w:val="left" w:pos="33"/>
              </w:tabs>
              <w:jc w:val="left"/>
            </w:pPr>
            <w:r w:rsidRPr="0092151A">
              <w:tab/>
              <w:t>При вместимости профессионально-технических училищ и средних специальных учебных заведений, учащихся:</w:t>
            </w:r>
          </w:p>
          <w:p w:rsidR="0045189E" w:rsidRPr="0092151A" w:rsidRDefault="0045189E" w:rsidP="00775A09">
            <w:pPr>
              <w:pStyle w:val="aa"/>
              <w:tabs>
                <w:tab w:val="left" w:pos="1215"/>
              </w:tabs>
              <w:jc w:val="left"/>
            </w:pPr>
            <w:r w:rsidRPr="0092151A">
              <w:t>до 300 75 м</w:t>
            </w:r>
            <w:proofErr w:type="gramStart"/>
            <w:r w:rsidRPr="0092151A">
              <w:t>2</w:t>
            </w:r>
            <w:proofErr w:type="gramEnd"/>
            <w:r w:rsidRPr="0092151A">
              <w:t xml:space="preserve"> на 1 учащегося</w:t>
            </w:r>
          </w:p>
          <w:p w:rsidR="0045189E" w:rsidRPr="0092151A" w:rsidRDefault="0045189E" w:rsidP="00775A09">
            <w:pPr>
              <w:pStyle w:val="aa"/>
              <w:tabs>
                <w:tab w:val="left" w:pos="1215"/>
              </w:tabs>
              <w:jc w:val="left"/>
            </w:pPr>
            <w:r w:rsidRPr="0092151A">
              <w:t>св. 300 до 900 50-65 м</w:t>
            </w:r>
            <w:proofErr w:type="gramStart"/>
            <w:r w:rsidRPr="0092151A">
              <w:t>2</w:t>
            </w:r>
            <w:proofErr w:type="gramEnd"/>
            <w:r w:rsidRPr="0092151A">
              <w:t xml:space="preserve"> на 1 учащегося</w:t>
            </w:r>
          </w:p>
          <w:p w:rsidR="0045189E" w:rsidRPr="0092151A" w:rsidRDefault="0045189E" w:rsidP="00775A09">
            <w:pPr>
              <w:pStyle w:val="aa"/>
              <w:tabs>
                <w:tab w:val="left" w:pos="1215"/>
              </w:tabs>
              <w:jc w:val="left"/>
            </w:pPr>
            <w:r w:rsidRPr="0092151A">
              <w:t>св. 900 до 1600 30-40 м</w:t>
            </w:r>
            <w:proofErr w:type="gramStart"/>
            <w:r w:rsidRPr="0092151A">
              <w:t>2</w:t>
            </w:r>
            <w:proofErr w:type="gramEnd"/>
            <w:r w:rsidRPr="0092151A">
              <w:t xml:space="preserve"> на 1 учащегося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left"/>
            </w:pPr>
            <w:r w:rsidRPr="00AE7821">
              <w:t>Образовательные кружки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189E" w:rsidRPr="00AE7821" w:rsidRDefault="0045189E" w:rsidP="00775A09">
            <w:pPr>
              <w:shd w:val="clear" w:color="auto" w:fill="FFFFFF"/>
              <w:ind w:hanging="108"/>
            </w:pPr>
            <w:r w:rsidRPr="00AE7821">
              <w:t>10 % общего числа школьников, в том числе по видам зданий: Дворец (Дом) творчества школьников - 3,3 %; станция юных техников - 0,9 %; станция юных натуралистов - 0,4 %; станция юных туристов - 0,4 %; детско-юношеская спортивная школа - 2,3 %; детская школа искусств или музыкальная, художественная, хореографическая школа - 2,7 %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jc w:val="left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lastRenderedPageBreak/>
              <w:t>Культурное развитие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left"/>
            </w:pPr>
            <w:r>
              <w:t>Музеи</w:t>
            </w:r>
            <w:r w:rsidRPr="00AE7821">
              <w:t>, выставочные залы, художественные галереи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не менее 1 объекта на МО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left"/>
            </w:pPr>
            <w:r w:rsidRPr="00AE7821">
              <w:t>Дома культуры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</w:p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230 мест на 1 тыс. чел.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left"/>
            </w:pPr>
            <w:r w:rsidRPr="00AE7821">
              <w:t>Библиотеки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6/5 (</w:t>
            </w:r>
            <w:proofErr w:type="spellStart"/>
            <w:r w:rsidRPr="00AE7821">
              <w:t>тыс.ед</w:t>
            </w:r>
            <w:proofErr w:type="gramStart"/>
            <w:r w:rsidRPr="00AE7821">
              <w:t>.х</w:t>
            </w:r>
            <w:proofErr w:type="gramEnd"/>
            <w:r w:rsidRPr="00AE7821">
              <w:t>ранения</w:t>
            </w:r>
            <w:proofErr w:type="spellEnd"/>
            <w:r w:rsidRPr="00AE7821">
              <w:t>/место) на 1 тыс. чел.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left"/>
            </w:pPr>
            <w:r w:rsidRPr="00AE7821">
              <w:t>Кинозалы и кинотеатры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ind w:hanging="108"/>
              <w:jc w:val="center"/>
            </w:pPr>
            <w:r w:rsidRPr="00AE7821">
              <w:t>25-35 мест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rPr>
                <w:b/>
              </w:rPr>
              <w:t>Религиозное использование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left"/>
            </w:pPr>
            <w:r w:rsidRPr="00AE7821">
              <w:t>Церкви, соборы, храмы, часовни, монастыри, мечети, молельные дома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89E" w:rsidRPr="00AE7821" w:rsidRDefault="0045189E" w:rsidP="00775A09">
            <w:pPr>
              <w:shd w:val="clear" w:color="auto" w:fill="FFFFFF"/>
              <w:ind w:hanging="108"/>
              <w:jc w:val="center"/>
            </w:pPr>
            <w:proofErr w:type="gramStart"/>
            <w:r w:rsidRPr="00AE7821">
              <w:t>Приходской</w:t>
            </w:r>
            <w:proofErr w:type="gramEnd"/>
            <w:r w:rsidRPr="00AE7821">
              <w:t xml:space="preserve"> храм, 1 место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89E" w:rsidRPr="00AE7821" w:rsidRDefault="0045189E" w:rsidP="00775A09">
            <w:pPr>
              <w:shd w:val="clear" w:color="auto" w:fill="FFFFFF"/>
              <w:ind w:hanging="108"/>
              <w:jc w:val="center"/>
            </w:pPr>
            <w:r w:rsidRPr="00AE7821">
              <w:t>7,5 храмов на 1000 православных верующих, 7 м</w:t>
            </w:r>
            <w:proofErr w:type="gramStart"/>
            <w:r w:rsidRPr="00AE7821">
              <w:rPr>
                <w:vertAlign w:val="superscript"/>
              </w:rPr>
              <w:t>2</w:t>
            </w:r>
            <w:proofErr w:type="gramEnd"/>
            <w:r w:rsidRPr="00AE7821">
              <w:t xml:space="preserve"> на место. Размещение по согласованию с местной епархией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rPr>
                <w:b/>
              </w:rPr>
              <w:t>Общественное управление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Организация и учреждение управления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При этажности здания (м</w:t>
            </w:r>
            <w:proofErr w:type="gramStart"/>
            <w:r w:rsidRPr="00AE7821">
              <w:t>2</w:t>
            </w:r>
            <w:proofErr w:type="gramEnd"/>
            <w:r w:rsidRPr="00AE7821">
              <w:t xml:space="preserve"> на 1 сотрудника): 3-5 этажей – 44-18,5; 9-12 этажей – 13,5-11; 16 и более этажей – 10,5.</w:t>
            </w:r>
          </w:p>
        </w:tc>
      </w:tr>
      <w:tr w:rsidR="0045189E" w:rsidRPr="0092151A" w:rsidTr="00775A0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Юридическая консультация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1 юрист-адвокат на 10 тыс. чел.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Нотариальная контора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1 нотариус на 30 тыс. чел.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t>Обеспечение научной деятельности</w:t>
            </w:r>
          </w:p>
        </w:tc>
      </w:tr>
      <w:tr w:rsidR="0045189E" w:rsidRPr="0092151A" w:rsidTr="00775A09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89E" w:rsidRPr="00AE7821" w:rsidRDefault="0045189E" w:rsidP="00775A09">
            <w:pPr>
              <w:shd w:val="clear" w:color="auto" w:fill="FFFFFF"/>
              <w:jc w:val="center"/>
            </w:pPr>
            <w:r w:rsidRPr="00AE7821">
              <w:t>Проектные организации и конструкторские бюро, объект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89E" w:rsidRPr="00AE7821" w:rsidRDefault="0045189E" w:rsidP="00775A09">
            <w:pPr>
              <w:shd w:val="clear" w:color="auto" w:fill="FFFFFF"/>
              <w:ind w:hanging="108"/>
              <w:jc w:val="center"/>
            </w:pPr>
            <w:r w:rsidRPr="00AE7821">
              <w:t>По заданию на проектирование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189E" w:rsidRPr="00AE7821" w:rsidRDefault="0045189E" w:rsidP="00775A09">
            <w:pPr>
              <w:shd w:val="clear" w:color="auto" w:fill="FFFFFF"/>
              <w:ind w:hanging="108"/>
              <w:jc w:val="center"/>
            </w:pPr>
            <w:r w:rsidRPr="00AE7821">
              <w:t>В зависимости от этажности здания, м</w:t>
            </w:r>
            <w:proofErr w:type="gramStart"/>
            <w:r w:rsidRPr="00AE7821">
              <w:rPr>
                <w:vertAlign w:val="superscript"/>
              </w:rPr>
              <w:t>2</w:t>
            </w:r>
            <w:proofErr w:type="gramEnd"/>
            <w:r w:rsidRPr="00AE7821">
              <w:t xml:space="preserve"> на 1 сотрудника: 30-15 при этажности 2-5</w:t>
            </w:r>
          </w:p>
          <w:p w:rsidR="0045189E" w:rsidRPr="00AE7821" w:rsidRDefault="0045189E" w:rsidP="00775A09">
            <w:pPr>
              <w:shd w:val="clear" w:color="auto" w:fill="FFFFFF"/>
              <w:ind w:hanging="108"/>
              <w:jc w:val="center"/>
            </w:pPr>
            <w:r w:rsidRPr="00AE7821">
              <w:t>9,5-8,5 при этажности 9-12</w:t>
            </w:r>
          </w:p>
          <w:p w:rsidR="0045189E" w:rsidRPr="00AE7821" w:rsidRDefault="0045189E" w:rsidP="00775A09">
            <w:pPr>
              <w:shd w:val="clear" w:color="auto" w:fill="FFFFFF"/>
              <w:ind w:hanging="108"/>
              <w:jc w:val="center"/>
            </w:pPr>
            <w:r w:rsidRPr="00AE7821">
              <w:t>7 при этажности 16 и более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rPr>
                <w:b/>
              </w:rPr>
              <w:t>Деловое управление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Отделение банка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2 на 20 тыс. чел. (в том числе 1– на 10 тыс. чел. туристов)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0,2 га на объект - при 2 операционных местах; 0,5 га на объект - при 7 операционных местах</w:t>
            </w:r>
          </w:p>
        </w:tc>
      </w:tr>
      <w:tr w:rsidR="0045189E" w:rsidRPr="0092151A" w:rsidTr="00775A09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Отделение и филиал Сбербанка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2 на 4 тыс. чел. (в том числе 1 – на 2 тыс. чел. туристов)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0,05 га – при 3-операционных местах; 0,4 га - при 20-операционных местах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9"/>
              <w:ind w:hanging="108"/>
              <w:jc w:val="center"/>
              <w:rPr>
                <w:b/>
              </w:rPr>
            </w:pPr>
            <w:r w:rsidRPr="00AE7821">
              <w:rPr>
                <w:b/>
              </w:rPr>
              <w:t>Торговые центры</w:t>
            </w:r>
          </w:p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t>(Торгово-развлекательные центры)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Магазин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420 - 700 м</w:t>
            </w:r>
            <w:proofErr w:type="gramStart"/>
            <w:r w:rsidRPr="00AE7821">
              <w:t>2</w:t>
            </w:r>
            <w:proofErr w:type="gramEnd"/>
            <w:r w:rsidRPr="00AE7821">
              <w:t xml:space="preserve"> торговой площади на 1 тыс. чел. (в том числе 140 –350 на 1 тыс. чел. туристов)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t xml:space="preserve">Торговые центры местного значения с числом обслуживаемого населения, тыс. чел.: от 4 до 6 - 0,4-0,6 га на объект; св. 6 до 10 - 0,6-0,8 га на объект; св. 10 до 15 - 0,8-1,1 га на объект; св. 15 - 1,1-1,3 га на </w:t>
            </w:r>
            <w:r w:rsidRPr="00AE7821">
              <w:lastRenderedPageBreak/>
              <w:t>объект.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lastRenderedPageBreak/>
              <w:t>Общественное питание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contextualSpacing/>
              <w:jc w:val="center"/>
            </w:pPr>
            <w:r w:rsidRPr="00AE7821">
              <w:t>Предприятия общественного питания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ind w:hanging="108"/>
              <w:jc w:val="center"/>
            </w:pPr>
            <w:r w:rsidRPr="00AE7821">
              <w:t>80 (16)* мест на 1 тыс. чел. (в том числе 40 (8)* – на 1 тыс. чел. туристов)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ind w:hanging="108"/>
              <w:jc w:val="center"/>
            </w:pPr>
            <w:r w:rsidRPr="00AE7821">
              <w:t>При числе мест (</w:t>
            </w:r>
            <w:proofErr w:type="gramStart"/>
            <w:r w:rsidRPr="00AE7821">
              <w:t>га</w:t>
            </w:r>
            <w:proofErr w:type="gramEnd"/>
            <w:r w:rsidRPr="00AE7821">
              <w:t xml:space="preserve"> на 100 мест): до 50 мест – 0,2-0,25 га; от 50 до 150 мест – 0,15-0,2 га; свыше 150 мест - 0,1 га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t>Гостиничное обслуживание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center"/>
            </w:pPr>
            <w:r w:rsidRPr="00AE7821">
              <w:t>Гостиница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18 мест на 1 тыс. чел.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При числе мест (м</w:t>
            </w:r>
            <w:proofErr w:type="gramStart"/>
            <w:r w:rsidRPr="00AE7821">
              <w:t>2</w:t>
            </w:r>
            <w:proofErr w:type="gramEnd"/>
            <w:r w:rsidRPr="00AE7821">
              <w:t xml:space="preserve"> на 1 место): до 100 мест – 55; от 100 до 500 мест – 30; 500-1000 мест - 20; свыше 1000 мест - 15.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t>Развлечения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center"/>
            </w:pPr>
            <w:r w:rsidRPr="00AE7821">
              <w:t>Залы аттракционов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ind w:hanging="108"/>
              <w:jc w:val="center"/>
            </w:pPr>
            <w:r w:rsidRPr="00AE7821">
              <w:t>3 м площади пола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jc w:val="center"/>
            </w:pPr>
            <w:r w:rsidRPr="00AE7821">
              <w:t>Танцевальные залы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pStyle w:val="a9"/>
              <w:ind w:hanging="108"/>
              <w:jc w:val="center"/>
            </w:pPr>
            <w:r w:rsidRPr="00AE7821">
              <w:t>6 мест на 1 тыс. чел.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189E" w:rsidRPr="00AE7821" w:rsidRDefault="0045189E" w:rsidP="00775A09">
            <w:pPr>
              <w:pStyle w:val="aa"/>
              <w:ind w:hanging="108"/>
              <w:rPr>
                <w:b/>
              </w:rPr>
            </w:pPr>
            <w:r w:rsidRPr="00AE7821">
              <w:rPr>
                <w:b/>
              </w:rPr>
              <w:t>Спорт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jc w:val="center"/>
            </w:pPr>
            <w:r w:rsidRPr="00AE7821">
              <w:t>Закрытые спортивные сооружения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89E" w:rsidRPr="00AE7821" w:rsidRDefault="0045189E" w:rsidP="00775A09">
            <w:pPr>
              <w:widowControl w:val="0"/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30 м</w:t>
            </w:r>
            <w:proofErr w:type="gramStart"/>
            <w:r w:rsidRPr="00AE7821">
              <w:t>2</w:t>
            </w:r>
            <w:proofErr w:type="gramEnd"/>
            <w:r w:rsidRPr="00AE7821">
              <w:t xml:space="preserve"> общей площади на 1000 жителей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По заданию на проектирование</w:t>
            </w:r>
          </w:p>
        </w:tc>
      </w:tr>
      <w:tr w:rsidR="0045189E" w:rsidRPr="0092151A" w:rsidTr="00775A0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jc w:val="center"/>
            </w:pPr>
            <w:r w:rsidRPr="00AE7821">
              <w:t>Комплексы физкультурно-оздоровительных площадок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  <w:r w:rsidRPr="00AE7821">
              <w:t>0,7 га на 1000 жителей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9E" w:rsidRPr="00AE7821" w:rsidRDefault="0045189E" w:rsidP="00775A09">
            <w:pPr>
              <w:tabs>
                <w:tab w:val="left" w:pos="0"/>
              </w:tabs>
              <w:ind w:hanging="108"/>
              <w:contextualSpacing/>
              <w:jc w:val="center"/>
            </w:pPr>
          </w:p>
        </w:tc>
      </w:tr>
    </w:tbl>
    <w:p w:rsidR="0045189E" w:rsidRPr="00054B2D" w:rsidRDefault="0045189E" w:rsidP="0045189E">
      <w:pPr>
        <w:ind w:firstLine="851"/>
        <w:rPr>
          <w:i/>
          <w:sz w:val="28"/>
          <w:szCs w:val="28"/>
        </w:rPr>
      </w:pPr>
    </w:p>
    <w:p w:rsidR="0045189E" w:rsidRPr="00054B2D" w:rsidRDefault="0045189E" w:rsidP="0045189E">
      <w:pPr>
        <w:ind w:firstLine="851"/>
        <w:rPr>
          <w:i/>
          <w:sz w:val="28"/>
          <w:szCs w:val="28"/>
        </w:rPr>
      </w:pPr>
      <w:r w:rsidRPr="00054B2D">
        <w:rPr>
          <w:i/>
          <w:sz w:val="28"/>
          <w:szCs w:val="28"/>
        </w:rPr>
        <w:t xml:space="preserve">2) </w:t>
      </w:r>
      <w:r w:rsidRPr="00C73795">
        <w:rPr>
          <w:i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  <w:r>
        <w:rPr>
          <w:i/>
          <w:sz w:val="28"/>
          <w:szCs w:val="28"/>
        </w:rPr>
        <w:t xml:space="preserve"> </w:t>
      </w:r>
      <w:r w:rsidRPr="00C73795">
        <w:rPr>
          <w:i/>
          <w:sz w:val="28"/>
          <w:szCs w:val="28"/>
        </w:rPr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  <w:r w:rsidRPr="00054B2D">
        <w:rPr>
          <w:i/>
          <w:sz w:val="28"/>
          <w:szCs w:val="28"/>
        </w:rPr>
        <w:t xml:space="preserve"> </w:t>
      </w:r>
    </w:p>
    <w:p w:rsidR="0045189E" w:rsidRPr="00054B2D" w:rsidRDefault="0045189E" w:rsidP="0045189E">
      <w:pPr>
        <w:ind w:firstLine="851"/>
        <w:rPr>
          <w:i/>
          <w:sz w:val="28"/>
          <w:szCs w:val="28"/>
        </w:rPr>
      </w:pPr>
      <w:r w:rsidRPr="00054B2D">
        <w:rPr>
          <w:i/>
          <w:sz w:val="28"/>
          <w:szCs w:val="28"/>
        </w:rPr>
        <w:t xml:space="preserve">3) предельное количество этажей зданий, строений, сооружений – 3 этажа; </w:t>
      </w:r>
    </w:p>
    <w:p w:rsidR="0045189E" w:rsidRPr="00054B2D" w:rsidRDefault="0045189E" w:rsidP="0045189E">
      <w:pPr>
        <w:ind w:firstLine="851"/>
        <w:rPr>
          <w:i/>
          <w:sz w:val="28"/>
          <w:szCs w:val="28"/>
        </w:rPr>
      </w:pPr>
      <w:r w:rsidRPr="00054B2D">
        <w:rPr>
          <w:i/>
          <w:sz w:val="28"/>
          <w:szCs w:val="28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</w:t>
      </w:r>
      <w:r>
        <w:rPr>
          <w:i/>
          <w:sz w:val="28"/>
          <w:szCs w:val="28"/>
        </w:rPr>
        <w:t>60</w:t>
      </w:r>
      <w:r w:rsidRPr="00054B2D">
        <w:rPr>
          <w:i/>
          <w:sz w:val="28"/>
          <w:szCs w:val="28"/>
        </w:rPr>
        <w:t>%.</w:t>
      </w:r>
    </w:p>
    <w:p w:rsidR="0045189E" w:rsidRPr="00054B2D" w:rsidRDefault="0045189E" w:rsidP="0045189E">
      <w:pPr>
        <w:spacing w:before="240"/>
        <w:rPr>
          <w:b/>
          <w:i/>
          <w:iCs/>
          <w:sz w:val="28"/>
          <w:szCs w:val="28"/>
        </w:rPr>
      </w:pPr>
      <w:r w:rsidRPr="00054B2D">
        <w:rPr>
          <w:b/>
          <w:i/>
          <w:iCs/>
          <w:sz w:val="28"/>
          <w:szCs w:val="28"/>
        </w:rPr>
        <w:lastRenderedPageBreak/>
        <w:t>Расстояния между жилыми зданиями, жилыми и общественными, а также производственными зданиями следует принимать на основе расчетов инсоляции и освещенности в соответствии с требованиями, приведенными в разделе 14 СП 42.13330.2011, нормами освещенности, приведенными в СП 52.13330, а также в соответствии с противопожарными требованиями.</w:t>
      </w:r>
    </w:p>
    <w:p w:rsidR="0045189E" w:rsidRDefault="0045189E" w:rsidP="0045189E">
      <w:r w:rsidRPr="00054B2D">
        <w:rPr>
          <w:b/>
          <w:i/>
          <w:iCs/>
          <w:sz w:val="28"/>
          <w:szCs w:val="28"/>
        </w:rPr>
        <w:t xml:space="preserve">Требования к противопожарным расстояниям между зданиями, сооружениями и строениями определяются </w:t>
      </w:r>
      <w:proofErr w:type="gramStart"/>
      <w:r w:rsidRPr="00054B2D">
        <w:rPr>
          <w:b/>
          <w:i/>
          <w:iCs/>
          <w:sz w:val="28"/>
          <w:szCs w:val="28"/>
        </w:rPr>
        <w:t>согласно Статьи</w:t>
      </w:r>
      <w:proofErr w:type="gramEnd"/>
      <w:r w:rsidRPr="00054B2D">
        <w:rPr>
          <w:b/>
          <w:i/>
          <w:iCs/>
          <w:sz w:val="28"/>
          <w:szCs w:val="28"/>
        </w:rPr>
        <w:t xml:space="preserve"> 69 «Противопожарные расстояния между зданиями, сооружениями и лесничествами (лесопарками)» Федерального закона N 117-ФЗ в ред. от 10.07.2012.</w:t>
      </w:r>
    </w:p>
    <w:p w:rsidR="00351D62" w:rsidRDefault="00351D62" w:rsidP="0045189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настоящее решение вступает в силу с момента его подписания и подлежит размещению на </w:t>
      </w:r>
      <w:hyperlink r:id="rId7" w:history="1">
        <w:r>
          <w:rPr>
            <w:rStyle w:val="ab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Покровский сельсовет Новосергиевского района Оренбургской области. </w:t>
      </w:r>
    </w:p>
    <w:bookmarkEnd w:id="0"/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D62" w:rsidRDefault="0045189E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1D6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1D62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351D62" w:rsidRDefault="00351D62" w:rsidP="00351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Покровский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5189E">
        <w:rPr>
          <w:rFonts w:ascii="Times New Roman" w:hAnsi="Times New Roman" w:cs="Times New Roman"/>
          <w:sz w:val="28"/>
          <w:szCs w:val="28"/>
        </w:rPr>
        <w:t>А.А. Панченко</w:t>
      </w:r>
      <w:bookmarkStart w:id="10" w:name="_GoBack"/>
      <w:bookmarkEnd w:id="10"/>
    </w:p>
    <w:p w:rsidR="00351D62" w:rsidRDefault="00351D62" w:rsidP="00351D62">
      <w:pPr>
        <w:rPr>
          <w:rFonts w:ascii="Calibri" w:hAnsi="Calibri" w:cs="Calibri"/>
        </w:rPr>
      </w:pPr>
    </w:p>
    <w:p w:rsidR="00351D62" w:rsidRDefault="00351D62" w:rsidP="00351D62"/>
    <w:p w:rsidR="00351D62" w:rsidRDefault="00351D62" w:rsidP="00351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дело.</w:t>
      </w:r>
    </w:p>
    <w:p w:rsidR="00351D62" w:rsidRDefault="00351D62" w:rsidP="00351D62">
      <w:pPr>
        <w:rPr>
          <w:rFonts w:ascii="Times New Roman" w:hAnsi="Times New Roman" w:cs="Times New Roman"/>
          <w:sz w:val="24"/>
          <w:szCs w:val="24"/>
        </w:rPr>
      </w:pPr>
    </w:p>
    <w:p w:rsidR="00351D62" w:rsidRDefault="00351D62" w:rsidP="00351D62">
      <w:pPr>
        <w:rPr>
          <w:rFonts w:ascii="Times New Roman" w:hAnsi="Times New Roman" w:cs="Times New Roman"/>
          <w:sz w:val="24"/>
          <w:szCs w:val="24"/>
        </w:rPr>
      </w:pPr>
    </w:p>
    <w:p w:rsidR="001248AE" w:rsidRPr="00351D62" w:rsidRDefault="001248AE" w:rsidP="00351D62"/>
    <w:sectPr w:rsidR="001248AE" w:rsidRPr="00351D62" w:rsidSect="0091725E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5F" w:rsidRDefault="009B035F">
      <w:pPr>
        <w:spacing w:after="0" w:line="240" w:lineRule="auto"/>
      </w:pPr>
      <w:r>
        <w:separator/>
      </w:r>
    </w:p>
  </w:endnote>
  <w:endnote w:type="continuationSeparator" w:id="0">
    <w:p w:rsidR="009B035F" w:rsidRDefault="009B0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9B035F" w:rsidP="00F03FE0">
    <w:pPr>
      <w:pStyle w:val="a3"/>
      <w:tabs>
        <w:tab w:val="clear" w:pos="4677"/>
        <w:tab w:val="clear" w:pos="9355"/>
        <w:tab w:val="left" w:pos="18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5F" w:rsidRDefault="009B035F">
      <w:pPr>
        <w:spacing w:after="0" w:line="240" w:lineRule="auto"/>
      </w:pPr>
      <w:r>
        <w:separator/>
      </w:r>
    </w:p>
  </w:footnote>
  <w:footnote w:type="continuationSeparator" w:id="0">
    <w:p w:rsidR="009B035F" w:rsidRDefault="009B03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9D"/>
    <w:rsid w:val="001248AE"/>
    <w:rsid w:val="00176029"/>
    <w:rsid w:val="00351D62"/>
    <w:rsid w:val="0045189E"/>
    <w:rsid w:val="006243A5"/>
    <w:rsid w:val="00843FEC"/>
    <w:rsid w:val="008F139D"/>
    <w:rsid w:val="0091725E"/>
    <w:rsid w:val="009B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D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18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43A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43A5"/>
    <w:pPr>
      <w:ind w:left="708"/>
    </w:pPr>
    <w:rPr>
      <w:rFonts w:ascii="Calibri" w:eastAsia="Times New Roman" w:hAnsi="Calibri" w:cs="Times New Roman"/>
    </w:rPr>
  </w:style>
  <w:style w:type="paragraph" w:styleId="a6">
    <w:name w:val="Body Text"/>
    <w:aliases w:val="Знак1 Знак"/>
    <w:basedOn w:val="a"/>
    <w:link w:val="a7"/>
    <w:uiPriority w:val="99"/>
    <w:rsid w:val="006243A5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7">
    <w:name w:val="Основной текст Знак"/>
    <w:aliases w:val="Знак1 Знак Знак"/>
    <w:basedOn w:val="a0"/>
    <w:link w:val="a6"/>
    <w:uiPriority w:val="99"/>
    <w:rsid w:val="006243A5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Normal (Web)"/>
    <w:basedOn w:val="a"/>
    <w:semiHidden/>
    <w:unhideWhenUsed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24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Центрированный (таблица)"/>
    <w:basedOn w:val="a9"/>
    <w:next w:val="a"/>
    <w:uiPriority w:val="99"/>
    <w:rsid w:val="006243A5"/>
    <w:pPr>
      <w:jc w:val="center"/>
    </w:pPr>
  </w:style>
  <w:style w:type="paragraph" w:customStyle="1" w:styleId="formattext">
    <w:name w:val="formattext"/>
    <w:basedOn w:val="a"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43A5"/>
  </w:style>
  <w:style w:type="character" w:styleId="ab">
    <w:name w:val="Hyperlink"/>
    <w:basedOn w:val="a0"/>
    <w:uiPriority w:val="99"/>
    <w:semiHidden/>
    <w:unhideWhenUsed/>
    <w:rsid w:val="009172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51D6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5189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3A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1D6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18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24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243A5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243A5"/>
    <w:pPr>
      <w:ind w:left="708"/>
    </w:pPr>
    <w:rPr>
      <w:rFonts w:ascii="Calibri" w:eastAsia="Times New Roman" w:hAnsi="Calibri" w:cs="Times New Roman"/>
    </w:rPr>
  </w:style>
  <w:style w:type="paragraph" w:styleId="a6">
    <w:name w:val="Body Text"/>
    <w:aliases w:val="Знак1 Знак"/>
    <w:basedOn w:val="a"/>
    <w:link w:val="a7"/>
    <w:uiPriority w:val="99"/>
    <w:rsid w:val="006243A5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7">
    <w:name w:val="Основной текст Знак"/>
    <w:aliases w:val="Знак1 Знак Знак"/>
    <w:basedOn w:val="a0"/>
    <w:link w:val="a6"/>
    <w:uiPriority w:val="99"/>
    <w:rsid w:val="006243A5"/>
    <w:rPr>
      <w:rFonts w:ascii="Calibri" w:eastAsia="Times New Roman" w:hAnsi="Calibri" w:cs="Calibri"/>
      <w:sz w:val="24"/>
      <w:szCs w:val="24"/>
      <w:lang w:val="en-US" w:bidi="en-US"/>
    </w:rPr>
  </w:style>
  <w:style w:type="paragraph" w:styleId="a8">
    <w:name w:val="Normal (Web)"/>
    <w:basedOn w:val="a"/>
    <w:semiHidden/>
    <w:unhideWhenUsed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243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Центрированный (таблица)"/>
    <w:basedOn w:val="a9"/>
    <w:next w:val="a"/>
    <w:uiPriority w:val="99"/>
    <w:rsid w:val="006243A5"/>
    <w:pPr>
      <w:jc w:val="center"/>
    </w:pPr>
  </w:style>
  <w:style w:type="paragraph" w:customStyle="1" w:styleId="formattext">
    <w:name w:val="formattext"/>
    <w:basedOn w:val="a"/>
    <w:rsid w:val="00624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243A5"/>
  </w:style>
  <w:style w:type="character" w:styleId="ab">
    <w:name w:val="Hyperlink"/>
    <w:basedOn w:val="a0"/>
    <w:uiPriority w:val="99"/>
    <w:semiHidden/>
    <w:unhideWhenUsed/>
    <w:rsid w:val="009172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51D62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5189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27452898.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2965</Words>
  <Characters>16905</Characters>
  <Application>Microsoft Office Word</Application>
  <DocSecurity>0</DocSecurity>
  <Lines>140</Lines>
  <Paragraphs>39</Paragraphs>
  <ScaleCrop>false</ScaleCrop>
  <Company/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2018-11-15T05:17:00Z</cp:lastPrinted>
  <dcterms:created xsi:type="dcterms:W3CDTF">2018-09-17T04:46:00Z</dcterms:created>
  <dcterms:modified xsi:type="dcterms:W3CDTF">2018-11-15T05:17:00Z</dcterms:modified>
</cp:coreProperties>
</file>