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86" w:rsidRPr="009F7786" w:rsidRDefault="00457476" w:rsidP="009F7786">
      <w:pPr>
        <w:pStyle w:val="a3"/>
        <w:spacing w:before="195" w:beforeAutospacing="0" w:after="195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</w:t>
      </w:r>
      <w:r w:rsidR="009F7786" w:rsidRPr="009F7786">
        <w:rPr>
          <w:b/>
          <w:sz w:val="28"/>
          <w:szCs w:val="28"/>
          <w:shd w:val="clear" w:color="auto" w:fill="FFFFFF"/>
        </w:rPr>
        <w:t>ак получить вычет по земельному налогу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С 2017 года для физлиц</w:t>
      </w:r>
      <w:r w:rsidRPr="009F7786">
        <w:rPr>
          <w:rStyle w:val="apple-converted-space"/>
          <w:sz w:val="28"/>
          <w:szCs w:val="28"/>
        </w:rPr>
        <w:t> </w:t>
      </w:r>
      <w:hyperlink r:id="rId6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установлен налоговый вычет</w:t>
        </w:r>
      </w:hyperlink>
      <w:r w:rsidRPr="009F7786">
        <w:rPr>
          <w:sz w:val="28"/>
          <w:szCs w:val="28"/>
        </w:rPr>
        <w:t>, уменьшающий земельный налог на величину кадастровой стоимости 600 кв.</w:t>
      </w:r>
      <w:r w:rsidR="00665931">
        <w:rPr>
          <w:sz w:val="28"/>
          <w:szCs w:val="28"/>
        </w:rPr>
        <w:t> </w:t>
      </w:r>
      <w:r w:rsidRPr="009F7786">
        <w:rPr>
          <w:sz w:val="28"/>
          <w:szCs w:val="28"/>
        </w:rPr>
        <w:t>м по одному земельному участку.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Вычет применяется для владельцев участков из числа</w:t>
      </w:r>
      <w:r w:rsidRPr="009F7786">
        <w:rPr>
          <w:rStyle w:val="apple-converted-space"/>
          <w:sz w:val="28"/>
          <w:szCs w:val="28"/>
        </w:rPr>
        <w:t> </w:t>
      </w:r>
      <w:hyperlink r:id="rId7" w:anchor="0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льготных категорий</w:t>
        </w:r>
      </w:hyperlink>
      <w:r w:rsidRPr="009F7786">
        <w:rPr>
          <w:rStyle w:val="apple-converted-space"/>
          <w:sz w:val="28"/>
          <w:szCs w:val="28"/>
        </w:rPr>
        <w:t> </w:t>
      </w:r>
      <w:r w:rsidRPr="009F7786">
        <w:rPr>
          <w:sz w:val="28"/>
          <w:szCs w:val="28"/>
        </w:rPr>
        <w:t>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</w:t>
      </w:r>
    </w:p>
    <w:p w:rsidR="00345D2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Для использования вычета</w:t>
      </w:r>
      <w:r w:rsidR="00255959">
        <w:rPr>
          <w:sz w:val="28"/>
          <w:szCs w:val="28"/>
        </w:rPr>
        <w:t xml:space="preserve"> за 2017 год льготнику до 1 ноября</w:t>
      </w:r>
      <w:bookmarkStart w:id="0" w:name="_GoBack"/>
      <w:bookmarkEnd w:id="0"/>
      <w:r w:rsidRPr="009F7786">
        <w:rPr>
          <w:sz w:val="28"/>
          <w:szCs w:val="28"/>
        </w:rPr>
        <w:t xml:space="preserve"> 2018 года можно обратиться в налоговый орган с уведомлением о выбранном участке, по которому применяется вычет. </w:t>
      </w:r>
    </w:p>
    <w:p w:rsidR="009F7786" w:rsidRPr="00170AC9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170AC9">
        <w:rPr>
          <w:sz w:val="28"/>
          <w:szCs w:val="28"/>
        </w:rPr>
        <w:t>Уведомление можно направить через</w:t>
      </w:r>
      <w:r w:rsidR="006B69EA" w:rsidRPr="00170AC9">
        <w:rPr>
          <w:sz w:val="28"/>
          <w:szCs w:val="28"/>
        </w:rPr>
        <w:t xml:space="preserve"> электронный сервис</w:t>
      </w:r>
      <w:r w:rsidRPr="00170AC9">
        <w:rPr>
          <w:rStyle w:val="apple-converted-space"/>
          <w:sz w:val="28"/>
          <w:szCs w:val="28"/>
        </w:rPr>
        <w:t> </w:t>
      </w:r>
      <w:r w:rsidR="006B69EA" w:rsidRPr="00170AC9">
        <w:rPr>
          <w:rStyle w:val="apple-converted-space"/>
          <w:sz w:val="28"/>
          <w:szCs w:val="28"/>
        </w:rPr>
        <w:t>«</w:t>
      </w:r>
      <w:hyperlink r:id="rId8" w:tgtFrame="_blank" w:history="1">
        <w:r w:rsidRPr="00170AC9">
          <w:rPr>
            <w:rStyle w:val="a4"/>
            <w:color w:val="auto"/>
            <w:sz w:val="28"/>
            <w:szCs w:val="28"/>
            <w:u w:val="none"/>
          </w:rPr>
          <w:t>Личный кабинет</w:t>
        </w:r>
      </w:hyperlink>
      <w:hyperlink r:id="rId9" w:history="1">
        <w:r w:rsidR="00170AC9" w:rsidRPr="00170AC9">
          <w:rPr>
            <w:rStyle w:val="a4"/>
            <w:color w:val="auto"/>
            <w:sz w:val="28"/>
            <w:szCs w:val="28"/>
            <w:u w:val="none"/>
          </w:rPr>
          <w:t xml:space="preserve"> налогоплательщика для физических лиц»</w:t>
        </w:r>
      </w:hyperlink>
      <w:r w:rsidR="00170AC9" w:rsidRPr="00170AC9">
        <w:rPr>
          <w:rStyle w:val="a4"/>
          <w:color w:val="auto"/>
          <w:sz w:val="28"/>
          <w:szCs w:val="28"/>
          <w:u w:val="none"/>
        </w:rPr>
        <w:t xml:space="preserve"> на сайте ФНС России</w:t>
      </w:r>
      <w:r w:rsidRPr="00170AC9">
        <w:rPr>
          <w:sz w:val="28"/>
          <w:szCs w:val="28"/>
        </w:rPr>
        <w:t>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Для тех, кто в 2018 году впервые получит право на вычет (например, при достижении пенсионного возраста в течение 2018 года), необходимо подать в налоговый орган</w:t>
      </w:r>
      <w:r w:rsidRPr="009F7786">
        <w:rPr>
          <w:rStyle w:val="apple-converted-space"/>
          <w:sz w:val="28"/>
          <w:szCs w:val="28"/>
        </w:rPr>
        <w:t> </w:t>
      </w:r>
      <w:hyperlink r:id="rId10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 w:rsidRPr="009F7786">
        <w:rPr>
          <w:rStyle w:val="apple-converted-space"/>
          <w:sz w:val="28"/>
          <w:szCs w:val="28"/>
        </w:rPr>
        <w:t> </w:t>
      </w:r>
      <w:r w:rsidRPr="009F7786">
        <w:rPr>
          <w:sz w:val="28"/>
          <w:szCs w:val="28"/>
        </w:rPr>
        <w:t>о предоставлении такой льготы.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С 2018 года</w:t>
      </w:r>
      <w:r w:rsidRPr="009F7786">
        <w:rPr>
          <w:rStyle w:val="apple-converted-space"/>
          <w:sz w:val="28"/>
          <w:szCs w:val="28"/>
        </w:rPr>
        <w:t> </w:t>
      </w:r>
      <w:hyperlink r:id="rId11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регламентирован</w:t>
        </w:r>
      </w:hyperlink>
      <w:r w:rsidRPr="009F7786">
        <w:rPr>
          <w:rStyle w:val="apple-converted-space"/>
          <w:sz w:val="28"/>
          <w:szCs w:val="28"/>
        </w:rPr>
        <w:t> </w:t>
      </w:r>
      <w:r w:rsidRPr="009F7786">
        <w:rPr>
          <w:sz w:val="28"/>
          <w:szCs w:val="28"/>
        </w:rPr>
        <w:t>упрощенный порядок обращения за налоговыми льготами. 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</w:t>
      </w:r>
    </w:p>
    <w:p w:rsidR="005C1EBE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Дополнительные льготы, освобождающие от уплаты налога, могут устанавливаться нормативными актами представительных органов муниципальных образований  по месту нахождения участков.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 xml:space="preserve"> Ознакомиться с перечнем льгот, действующих в различных муниципалитетах можно с помощью сервиса «</w:t>
      </w:r>
      <w:hyperlink r:id="rId12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9F7786">
        <w:rPr>
          <w:sz w:val="28"/>
          <w:szCs w:val="28"/>
        </w:rPr>
        <w:t>»</w:t>
      </w:r>
      <w:r w:rsidR="005C1EBE">
        <w:rPr>
          <w:sz w:val="28"/>
          <w:szCs w:val="28"/>
        </w:rPr>
        <w:t xml:space="preserve"> на сайте ФНС России</w:t>
      </w:r>
      <w:r w:rsidRPr="009F7786">
        <w:rPr>
          <w:sz w:val="28"/>
          <w:szCs w:val="28"/>
        </w:rPr>
        <w:t>.</w:t>
      </w:r>
    </w:p>
    <w:p w:rsidR="00267B49" w:rsidRPr="009F7786" w:rsidRDefault="00267B49" w:rsidP="004D4799">
      <w:pPr>
        <w:ind w:firstLine="709"/>
        <w:contextualSpacing/>
        <w:jc w:val="both"/>
        <w:rPr>
          <w:sz w:val="28"/>
          <w:szCs w:val="28"/>
        </w:rPr>
      </w:pPr>
    </w:p>
    <w:sectPr w:rsidR="00267B49" w:rsidRPr="009F7786" w:rsidSect="00DC1E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03298"/>
    <w:rsid w:val="0008003B"/>
    <w:rsid w:val="000F0779"/>
    <w:rsid w:val="00116435"/>
    <w:rsid w:val="00143B86"/>
    <w:rsid w:val="00170AC9"/>
    <w:rsid w:val="001D2E1B"/>
    <w:rsid w:val="001F4186"/>
    <w:rsid w:val="00255959"/>
    <w:rsid w:val="00267B49"/>
    <w:rsid w:val="002B1EAF"/>
    <w:rsid w:val="00341E62"/>
    <w:rsid w:val="00345D26"/>
    <w:rsid w:val="0034724F"/>
    <w:rsid w:val="00370E2F"/>
    <w:rsid w:val="00382E25"/>
    <w:rsid w:val="00384EDF"/>
    <w:rsid w:val="003D5B9A"/>
    <w:rsid w:val="00405537"/>
    <w:rsid w:val="00457476"/>
    <w:rsid w:val="00487D3E"/>
    <w:rsid w:val="004A60AD"/>
    <w:rsid w:val="004D4799"/>
    <w:rsid w:val="004E21A4"/>
    <w:rsid w:val="00587C12"/>
    <w:rsid w:val="005C1EBE"/>
    <w:rsid w:val="00631208"/>
    <w:rsid w:val="00665931"/>
    <w:rsid w:val="006B6684"/>
    <w:rsid w:val="006B69EA"/>
    <w:rsid w:val="00745F11"/>
    <w:rsid w:val="00784864"/>
    <w:rsid w:val="007E2EA5"/>
    <w:rsid w:val="007F01B1"/>
    <w:rsid w:val="0095654A"/>
    <w:rsid w:val="0096066E"/>
    <w:rsid w:val="00975624"/>
    <w:rsid w:val="009F7786"/>
    <w:rsid w:val="00A01CDB"/>
    <w:rsid w:val="00A10C98"/>
    <w:rsid w:val="00A5452E"/>
    <w:rsid w:val="00AB5596"/>
    <w:rsid w:val="00AC4454"/>
    <w:rsid w:val="00AF0561"/>
    <w:rsid w:val="00B20D26"/>
    <w:rsid w:val="00B21C37"/>
    <w:rsid w:val="00B32D17"/>
    <w:rsid w:val="00B5347B"/>
    <w:rsid w:val="00B54205"/>
    <w:rsid w:val="00B63173"/>
    <w:rsid w:val="00C07A76"/>
    <w:rsid w:val="00CF0CDD"/>
    <w:rsid w:val="00CF180C"/>
    <w:rsid w:val="00D12B64"/>
    <w:rsid w:val="00D15ADB"/>
    <w:rsid w:val="00D16C0D"/>
    <w:rsid w:val="00D96B3A"/>
    <w:rsid w:val="00E00523"/>
    <w:rsid w:val="00E065E0"/>
    <w:rsid w:val="00E27050"/>
    <w:rsid w:val="00E30336"/>
    <w:rsid w:val="00E46170"/>
    <w:rsid w:val="00E52B1E"/>
    <w:rsid w:val="00EE22E4"/>
    <w:rsid w:val="00F14631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  <w:style w:type="character" w:customStyle="1" w:styleId="b-share-btnwrap">
    <w:name w:val="b-share-btn__wrap"/>
    <w:basedOn w:val="a0"/>
    <w:rsid w:val="00784864"/>
  </w:style>
  <w:style w:type="character" w:customStyle="1" w:styleId="b-share-counter">
    <w:name w:val="b-share-counter"/>
    <w:basedOn w:val="a0"/>
    <w:rsid w:val="009F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  <w:style w:type="character" w:customStyle="1" w:styleId="b-share-btnwrap">
    <w:name w:val="b-share-btn__wrap"/>
    <w:basedOn w:val="a0"/>
    <w:rsid w:val="00784864"/>
  </w:style>
  <w:style w:type="character" w:customStyle="1" w:styleId="b-share-counter">
    <w:name w:val="b-share-counter"/>
    <w:basedOn w:val="a0"/>
    <w:rsid w:val="009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base=LAW&amp;n=219656&amp;dst=4294967295&amp;req=doc&amp;rnd=299965.1223218871" TargetMode="External"/><Relationship Id="rId12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12290002" TargetMode="External"/><Relationship Id="rId11" Type="http://schemas.openxmlformats.org/officeDocument/2006/relationships/hyperlink" Target="http://www.consultant.ru/document/cons_doc_LAW_28165/9aa69b8504295f7fce85452466c428d2522a89c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235A-9399-4E83-BDAE-FDE5008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Сучкова Ольга Владимировна</cp:lastModifiedBy>
  <cp:revision>101</cp:revision>
  <cp:lastPrinted>2018-02-09T04:20:00Z</cp:lastPrinted>
  <dcterms:created xsi:type="dcterms:W3CDTF">2018-02-07T07:59:00Z</dcterms:created>
  <dcterms:modified xsi:type="dcterms:W3CDTF">2018-02-09T04:21:00Z</dcterms:modified>
</cp:coreProperties>
</file>