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Ind w:w="-159" w:type="dxa"/>
        <w:tblLayout w:type="fixed"/>
        <w:tblCellMar>
          <w:left w:w="70" w:type="dxa"/>
          <w:right w:w="70" w:type="dxa"/>
        </w:tblCellMar>
        <w:tblLook w:val="04A0" w:firstRow="1" w:lastRow="0" w:firstColumn="1" w:lastColumn="0" w:noHBand="0" w:noVBand="1"/>
      </w:tblPr>
      <w:tblGrid>
        <w:gridCol w:w="4593"/>
        <w:gridCol w:w="850"/>
        <w:gridCol w:w="4397"/>
      </w:tblGrid>
      <w:tr w:rsidR="00627795" w:rsidTr="00627795">
        <w:trPr>
          <w:trHeight w:val="2038"/>
          <w:jc w:val="center"/>
        </w:trPr>
        <w:tc>
          <w:tcPr>
            <w:tcW w:w="4592" w:type="dxa"/>
            <w:hideMark/>
          </w:tcPr>
          <w:p w:rsidR="00627795" w:rsidRDefault="00627795">
            <w:pPr>
              <w:pStyle w:val="a3"/>
              <w:tabs>
                <w:tab w:val="left" w:pos="601"/>
                <w:tab w:val="center" w:pos="2091"/>
              </w:tabs>
              <w:rPr>
                <w:rFonts w:ascii="Times New Roman" w:hAnsi="Times New Roman"/>
                <w:sz w:val="28"/>
                <w:szCs w:val="28"/>
              </w:rPr>
            </w:pPr>
            <w:r>
              <w:rPr>
                <w:rFonts w:ascii="Times New Roman" w:hAnsi="Times New Roman"/>
                <w:sz w:val="28"/>
                <w:szCs w:val="28"/>
              </w:rPr>
              <w:tab/>
            </w:r>
          </w:p>
          <w:tbl>
            <w:tblPr>
              <w:tblW w:w="9570" w:type="dxa"/>
              <w:jc w:val="center"/>
              <w:tblInd w:w="70" w:type="dxa"/>
              <w:tblLayout w:type="fixed"/>
              <w:tblCellMar>
                <w:left w:w="70" w:type="dxa"/>
                <w:right w:w="70" w:type="dxa"/>
              </w:tblCellMar>
              <w:tblLook w:val="04A0" w:firstRow="1" w:lastRow="0" w:firstColumn="1" w:lastColumn="0" w:noHBand="0" w:noVBand="1"/>
            </w:tblPr>
            <w:tblGrid>
              <w:gridCol w:w="9570"/>
            </w:tblGrid>
            <w:tr w:rsidR="00627795">
              <w:trPr>
                <w:trHeight w:val="2038"/>
                <w:jc w:val="center"/>
              </w:trPr>
              <w:tc>
                <w:tcPr>
                  <w:tcW w:w="4322" w:type="dxa"/>
                </w:tcPr>
                <w:p w:rsidR="00627795" w:rsidRDefault="00627795">
                  <w:pPr>
                    <w:spacing w:after="0"/>
                    <w:jc w:val="center"/>
                    <w:rPr>
                      <w:rFonts w:ascii="Times New Roman" w:hAnsi="Times New Roman"/>
                      <w:b/>
                      <w:bCs/>
                    </w:rPr>
                  </w:pPr>
                  <w:r>
                    <w:rPr>
                      <w:rFonts w:ascii="Times New Roman" w:hAnsi="Times New Roman"/>
                      <w:b/>
                      <w:bCs/>
                    </w:rPr>
                    <w:t>АДМИНИСТРАЦИЯ</w:t>
                  </w:r>
                </w:p>
                <w:p w:rsidR="00627795" w:rsidRDefault="00627795">
                  <w:pPr>
                    <w:spacing w:after="0"/>
                    <w:jc w:val="center"/>
                    <w:rPr>
                      <w:rFonts w:ascii="Times New Roman" w:hAnsi="Times New Roman"/>
                      <w:b/>
                      <w:bCs/>
                    </w:rPr>
                  </w:pPr>
                  <w:r>
                    <w:rPr>
                      <w:rFonts w:ascii="Times New Roman" w:hAnsi="Times New Roman"/>
                      <w:b/>
                      <w:bCs/>
                    </w:rPr>
                    <w:t xml:space="preserve">МУНИЦИПАЛЬНОГО ОБРАЗОВАНИЯ </w:t>
                  </w:r>
                </w:p>
                <w:p w:rsidR="00627795" w:rsidRDefault="008020A2">
                  <w:pPr>
                    <w:spacing w:after="0"/>
                    <w:jc w:val="center"/>
                    <w:rPr>
                      <w:rFonts w:ascii="Times New Roman" w:hAnsi="Times New Roman"/>
                      <w:b/>
                      <w:bCs/>
                    </w:rPr>
                  </w:pPr>
                  <w:r>
                    <w:rPr>
                      <w:rFonts w:ascii="Times New Roman" w:hAnsi="Times New Roman"/>
                      <w:b/>
                      <w:bCs/>
                    </w:rPr>
                    <w:t>ПОКРОВСКИЙ СЕЛЬСОВЕТ</w:t>
                  </w:r>
                </w:p>
                <w:p w:rsidR="00627795" w:rsidRDefault="00627795">
                  <w:pPr>
                    <w:spacing w:after="0"/>
                    <w:jc w:val="center"/>
                    <w:rPr>
                      <w:rFonts w:ascii="Times New Roman" w:hAnsi="Times New Roman"/>
                      <w:b/>
                      <w:bCs/>
                    </w:rPr>
                  </w:pPr>
                  <w:r>
                    <w:rPr>
                      <w:rFonts w:ascii="Times New Roman" w:hAnsi="Times New Roman"/>
                      <w:b/>
                      <w:bCs/>
                    </w:rPr>
                    <w:t xml:space="preserve">НОВОСЕРГИЕВСКОГО РАЙОНА </w:t>
                  </w:r>
                </w:p>
                <w:p w:rsidR="00627795" w:rsidRDefault="00627795">
                  <w:pPr>
                    <w:spacing w:after="0"/>
                    <w:jc w:val="center"/>
                    <w:rPr>
                      <w:rFonts w:ascii="Times New Roman" w:hAnsi="Times New Roman"/>
                      <w:b/>
                      <w:bCs/>
                      <w:sz w:val="24"/>
                      <w:szCs w:val="24"/>
                    </w:rPr>
                  </w:pPr>
                  <w:r>
                    <w:rPr>
                      <w:rFonts w:ascii="Times New Roman" w:hAnsi="Times New Roman"/>
                      <w:b/>
                      <w:bCs/>
                    </w:rPr>
                    <w:t>ОРЕНБУРГСКОЙ ОБЛАСТИ</w:t>
                  </w:r>
                  <w:r>
                    <w:rPr>
                      <w:rFonts w:ascii="Times New Roman" w:hAnsi="Times New Roman"/>
                      <w:b/>
                      <w:bCs/>
                      <w:sz w:val="24"/>
                      <w:szCs w:val="24"/>
                    </w:rPr>
                    <w:t xml:space="preserve"> </w:t>
                  </w:r>
                </w:p>
                <w:p w:rsidR="00627795" w:rsidRDefault="00627795">
                  <w:pPr>
                    <w:spacing w:after="0"/>
                    <w:jc w:val="center"/>
                    <w:rPr>
                      <w:rFonts w:ascii="Times New Roman" w:hAnsi="Times New Roman"/>
                      <w:b/>
                    </w:rPr>
                  </w:pPr>
                </w:p>
                <w:p w:rsidR="00627795" w:rsidRDefault="00627795">
                  <w:pPr>
                    <w:pStyle w:val="a3"/>
                    <w:jc w:val="center"/>
                    <w:rPr>
                      <w:rFonts w:ascii="Times New Roman" w:hAnsi="Times New Roman"/>
                      <w:b/>
                      <w:szCs w:val="24"/>
                    </w:rPr>
                  </w:pPr>
                  <w:r>
                    <w:rPr>
                      <w:rFonts w:ascii="Times New Roman" w:hAnsi="Times New Roman"/>
                      <w:b/>
                      <w:sz w:val="28"/>
                      <w:szCs w:val="28"/>
                    </w:rPr>
                    <w:t>ПОСТАНОВЛЕНИЕ</w:t>
                  </w:r>
                </w:p>
              </w:tc>
            </w:tr>
            <w:tr w:rsidR="00627795">
              <w:trPr>
                <w:trHeight w:val="850"/>
                <w:jc w:val="center"/>
              </w:trPr>
              <w:tc>
                <w:tcPr>
                  <w:tcW w:w="4322" w:type="dxa"/>
                </w:tcPr>
                <w:p w:rsidR="00627795" w:rsidRDefault="00627795">
                  <w:pPr>
                    <w:pStyle w:val="a3"/>
                    <w:jc w:val="center"/>
                    <w:rPr>
                      <w:rFonts w:ascii="Times New Roman" w:hAnsi="Times New Roman"/>
                      <w:b/>
                      <w:szCs w:val="24"/>
                    </w:rPr>
                  </w:pPr>
                </w:p>
                <w:p w:rsidR="00627795" w:rsidRDefault="007D1CF9">
                  <w:pPr>
                    <w:pStyle w:val="a3"/>
                    <w:jc w:val="center"/>
                    <w:rPr>
                      <w:rFonts w:ascii="Times New Roman" w:hAnsi="Times New Roman"/>
                      <w:sz w:val="28"/>
                      <w:szCs w:val="24"/>
                    </w:rPr>
                  </w:pPr>
                  <w:r>
                    <w:rPr>
                      <w:rFonts w:ascii="Times New Roman" w:hAnsi="Times New Roman"/>
                      <w:sz w:val="28"/>
                      <w:szCs w:val="24"/>
                      <w:u w:val="single"/>
                    </w:rPr>
                    <w:t>12.11.2015 г.</w:t>
                  </w:r>
                  <w:r w:rsidR="00627795">
                    <w:rPr>
                      <w:rFonts w:ascii="Times New Roman" w:hAnsi="Times New Roman"/>
                      <w:sz w:val="28"/>
                      <w:szCs w:val="24"/>
                    </w:rPr>
                    <w:t xml:space="preserve"> № </w:t>
                  </w:r>
                  <w:r>
                    <w:rPr>
                      <w:rFonts w:ascii="Times New Roman" w:hAnsi="Times New Roman"/>
                      <w:sz w:val="28"/>
                      <w:szCs w:val="24"/>
                      <w:u w:val="single"/>
                    </w:rPr>
                    <w:t>73-п</w:t>
                  </w:r>
                </w:p>
                <w:p w:rsidR="00627795" w:rsidRDefault="00627795">
                  <w:pPr>
                    <w:pStyle w:val="a3"/>
                    <w:jc w:val="center"/>
                    <w:rPr>
                      <w:rFonts w:ascii="Times New Roman" w:hAnsi="Times New Roman"/>
                      <w:b/>
                      <w:szCs w:val="24"/>
                    </w:rPr>
                  </w:pPr>
                  <w:r>
                    <w:rPr>
                      <w:rFonts w:ascii="Times New Roman" w:hAnsi="Times New Roman"/>
                      <w:b/>
                      <w:szCs w:val="24"/>
                    </w:rPr>
                    <w:t>___________________</w:t>
                  </w:r>
                </w:p>
              </w:tc>
            </w:tr>
          </w:tbl>
          <w:p w:rsidR="00627795" w:rsidRDefault="00627795">
            <w:pPr>
              <w:pStyle w:val="a3"/>
              <w:tabs>
                <w:tab w:val="left" w:pos="601"/>
                <w:tab w:val="center" w:pos="2091"/>
              </w:tabs>
              <w:rPr>
                <w:rFonts w:ascii="Times New Roman" w:hAnsi="Times New Roman"/>
                <w:sz w:val="28"/>
                <w:szCs w:val="28"/>
              </w:rPr>
            </w:pPr>
          </w:p>
        </w:tc>
        <w:tc>
          <w:tcPr>
            <w:tcW w:w="850" w:type="dxa"/>
          </w:tcPr>
          <w:p w:rsidR="00627795" w:rsidRDefault="00627795">
            <w:pPr>
              <w:rPr>
                <w:rFonts w:ascii="Times New Roman" w:hAnsi="Times New Roman"/>
              </w:rPr>
            </w:pPr>
          </w:p>
        </w:tc>
        <w:tc>
          <w:tcPr>
            <w:tcW w:w="4396" w:type="dxa"/>
          </w:tcPr>
          <w:p w:rsidR="00627795" w:rsidRDefault="00627795">
            <w:pPr>
              <w:rPr>
                <w:rFonts w:ascii="Times New Roman" w:hAnsi="Times New Roman"/>
              </w:rPr>
            </w:pPr>
          </w:p>
          <w:p w:rsidR="00627795" w:rsidRDefault="00627795">
            <w:pPr>
              <w:rPr>
                <w:rFonts w:ascii="Times New Roman" w:hAnsi="Times New Roman"/>
              </w:rPr>
            </w:pPr>
          </w:p>
        </w:tc>
      </w:tr>
      <w:tr w:rsidR="00627795" w:rsidTr="00627795">
        <w:trPr>
          <w:trHeight w:val="850"/>
          <w:jc w:val="center"/>
        </w:trPr>
        <w:tc>
          <w:tcPr>
            <w:tcW w:w="4592" w:type="dxa"/>
          </w:tcPr>
          <w:p w:rsidR="00627795" w:rsidRDefault="00627795">
            <w:pPr>
              <w:rPr>
                <w:rFonts w:ascii="Times New Roman" w:hAnsi="Times New Roman"/>
              </w:rPr>
            </w:pPr>
          </w:p>
          <w:p w:rsidR="00627795" w:rsidRDefault="00627795">
            <w:pPr>
              <w:spacing w:after="0"/>
              <w:jc w:val="both"/>
              <w:rPr>
                <w:rFonts w:ascii="Times New Roman" w:hAnsi="Times New Roman"/>
              </w:rPr>
            </w:pPr>
            <w:proofErr w:type="gramStart"/>
            <w:r>
              <w:rPr>
                <w:rFonts w:ascii="Times New Roman" w:hAnsi="Times New Roman"/>
              </w:rPr>
              <w:t>Об утверждении административного регламента предоставление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roofErr w:type="gramEnd"/>
          </w:p>
        </w:tc>
        <w:tc>
          <w:tcPr>
            <w:tcW w:w="850" w:type="dxa"/>
          </w:tcPr>
          <w:p w:rsidR="00627795" w:rsidRDefault="00627795">
            <w:pPr>
              <w:rPr>
                <w:rFonts w:ascii="Times New Roman" w:hAnsi="Times New Roman"/>
              </w:rPr>
            </w:pPr>
          </w:p>
        </w:tc>
        <w:tc>
          <w:tcPr>
            <w:tcW w:w="4396" w:type="dxa"/>
          </w:tcPr>
          <w:p w:rsidR="00627795" w:rsidRDefault="00627795">
            <w:pPr>
              <w:rPr>
                <w:rFonts w:ascii="Times New Roman" w:hAnsi="Times New Roman"/>
              </w:rPr>
            </w:pPr>
          </w:p>
        </w:tc>
      </w:tr>
    </w:tbl>
    <w:p w:rsidR="00627795" w:rsidRDefault="00627795" w:rsidP="00627795">
      <w:pPr>
        <w:rPr>
          <w:rFonts w:ascii="Times New Roman" w:hAnsi="Times New Roman"/>
        </w:rPr>
      </w:pPr>
    </w:p>
    <w:p w:rsidR="00627795" w:rsidRDefault="00627795" w:rsidP="00627795">
      <w:pPr>
        <w:jc w:val="both"/>
        <w:rPr>
          <w:rFonts w:ascii="Times New Roman" w:hAnsi="Times New Roman"/>
          <w:sz w:val="24"/>
          <w:szCs w:val="24"/>
        </w:rPr>
      </w:pPr>
      <w:proofErr w:type="gramStart"/>
      <w:r>
        <w:rPr>
          <w:rFonts w:ascii="Times New Roman" w:hAnsi="Times New Roman"/>
          <w:sz w:val="24"/>
          <w:szCs w:val="24"/>
        </w:rPr>
        <w:t>В соответствии со ст. 14  Федерального  Закона  от  06.10.2003  № 131–ФЗ «Об общих принципах организации местного самоуправления в РФ», с Федеральным законом от 27.07.2010 № 210-ФЗ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Уставом администрации муниципального обр</w:t>
      </w:r>
      <w:r w:rsidR="007D1CF9">
        <w:rPr>
          <w:rFonts w:ascii="Times New Roman" w:hAnsi="Times New Roman"/>
          <w:sz w:val="24"/>
          <w:szCs w:val="24"/>
        </w:rPr>
        <w:t>азования Покровский сельсовет</w:t>
      </w:r>
      <w:r>
        <w:rPr>
          <w:rFonts w:ascii="Times New Roman" w:hAnsi="Times New Roman"/>
          <w:sz w:val="24"/>
          <w:szCs w:val="24"/>
        </w:rPr>
        <w:t>, и в целях повышения качества исполнения и доступности оформления прав</w:t>
      </w:r>
      <w:proofErr w:type="gramEnd"/>
      <w:r>
        <w:rPr>
          <w:rFonts w:ascii="Times New Roman" w:hAnsi="Times New Roman"/>
          <w:sz w:val="24"/>
          <w:szCs w:val="24"/>
        </w:rPr>
        <w:t xml:space="preserve"> на земельные участки физическим и юридическим лицам, администрация муниципального обр</w:t>
      </w:r>
      <w:r w:rsidR="007D1CF9">
        <w:rPr>
          <w:rFonts w:ascii="Times New Roman" w:hAnsi="Times New Roman"/>
          <w:sz w:val="24"/>
          <w:szCs w:val="24"/>
        </w:rPr>
        <w:t xml:space="preserve">азования </w:t>
      </w:r>
      <w:r w:rsidR="007D1CF9">
        <w:rPr>
          <w:rFonts w:ascii="Times New Roman" w:hAnsi="Times New Roman"/>
          <w:sz w:val="24"/>
          <w:szCs w:val="24"/>
        </w:rPr>
        <w:t>Покровский сельсовет</w:t>
      </w:r>
      <w:r>
        <w:rPr>
          <w:rFonts w:ascii="Times New Roman" w:hAnsi="Times New Roman"/>
          <w:sz w:val="24"/>
          <w:szCs w:val="24"/>
        </w:rPr>
        <w:t xml:space="preserve"> постановляет:</w:t>
      </w:r>
    </w:p>
    <w:p w:rsidR="00627795" w:rsidRDefault="00627795" w:rsidP="00627795">
      <w:pPr>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предоставления муниципальной услуги «Заключение соглашений о перераспределении земельных участков, находящегося в муниципальной собственности или государственная собственность </w:t>
      </w:r>
      <w:proofErr w:type="gramStart"/>
      <w:r>
        <w:rPr>
          <w:rFonts w:ascii="Times New Roman" w:hAnsi="Times New Roman"/>
          <w:sz w:val="24"/>
          <w:szCs w:val="24"/>
        </w:rPr>
        <w:t>на</w:t>
      </w:r>
      <w:proofErr w:type="gramEnd"/>
      <w:r>
        <w:rPr>
          <w:rFonts w:ascii="Times New Roman" w:hAnsi="Times New Roman"/>
          <w:sz w:val="24"/>
          <w:szCs w:val="24"/>
        </w:rPr>
        <w:t xml:space="preserve"> который не разграничена, и земельных участков находящихся в частной собственности», согласно приложению №1.</w:t>
      </w:r>
    </w:p>
    <w:p w:rsidR="00627795" w:rsidRDefault="00627795" w:rsidP="00627795">
      <w:pPr>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627795" w:rsidRDefault="00627795" w:rsidP="00627795">
      <w:pPr>
        <w:jc w:val="both"/>
        <w:rPr>
          <w:rFonts w:ascii="Times New Roman" w:hAnsi="Times New Roman"/>
          <w:sz w:val="24"/>
          <w:szCs w:val="24"/>
        </w:rPr>
      </w:pPr>
      <w:r>
        <w:rPr>
          <w:rFonts w:ascii="Times New Roman" w:hAnsi="Times New Roman"/>
          <w:sz w:val="24"/>
          <w:szCs w:val="24"/>
        </w:rPr>
        <w:t xml:space="preserve">3. Постановление вступает в силу после </w:t>
      </w:r>
      <w:r w:rsidR="007D1CF9">
        <w:rPr>
          <w:rFonts w:ascii="Times New Roman" w:hAnsi="Times New Roman"/>
          <w:sz w:val="24"/>
          <w:szCs w:val="24"/>
        </w:rPr>
        <w:t>его официального обнародования.</w:t>
      </w:r>
    </w:p>
    <w:p w:rsidR="00627795" w:rsidRDefault="00627795" w:rsidP="00627795">
      <w:pPr>
        <w:rPr>
          <w:rFonts w:ascii="Times New Roman" w:hAnsi="Times New Roman"/>
          <w:sz w:val="24"/>
          <w:szCs w:val="24"/>
        </w:rPr>
      </w:pPr>
    </w:p>
    <w:p w:rsidR="00627795" w:rsidRDefault="00627795" w:rsidP="00627795">
      <w:pPr>
        <w:spacing w:after="0"/>
        <w:rPr>
          <w:rFonts w:ascii="Times New Roman" w:hAnsi="Times New Roman"/>
        </w:rPr>
      </w:pPr>
      <w:r>
        <w:rPr>
          <w:rFonts w:ascii="Times New Roman" w:hAnsi="Times New Roman"/>
        </w:rPr>
        <w:t>Глава администрации МО</w:t>
      </w:r>
    </w:p>
    <w:p w:rsidR="00627795" w:rsidRDefault="007D1CF9" w:rsidP="00627795">
      <w:pPr>
        <w:spacing w:after="0"/>
        <w:rPr>
          <w:rFonts w:ascii="Times New Roman" w:hAnsi="Times New Roman"/>
        </w:rPr>
      </w:pPr>
      <w:r>
        <w:rPr>
          <w:rFonts w:ascii="Times New Roman" w:hAnsi="Times New Roman"/>
        </w:rPr>
        <w:t>Покровский сельсовет</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А.А.Панченко</w:t>
      </w:r>
      <w:proofErr w:type="spellEnd"/>
    </w:p>
    <w:p w:rsidR="007D1CF9" w:rsidRDefault="007D1CF9" w:rsidP="00627795">
      <w:pPr>
        <w:spacing w:after="0"/>
        <w:rPr>
          <w:rFonts w:ascii="Times New Roman" w:hAnsi="Times New Roman"/>
        </w:rPr>
      </w:pPr>
    </w:p>
    <w:p w:rsidR="007D1CF9" w:rsidRDefault="007D1CF9" w:rsidP="00627795">
      <w:pPr>
        <w:spacing w:after="0"/>
        <w:rPr>
          <w:rFonts w:ascii="Times New Roman" w:hAnsi="Times New Roman"/>
        </w:rPr>
      </w:pPr>
    </w:p>
    <w:p w:rsidR="007D1CF9" w:rsidRDefault="007D1CF9" w:rsidP="00627795">
      <w:pPr>
        <w:spacing w:after="0"/>
        <w:rPr>
          <w:rFonts w:ascii="Times New Roman" w:hAnsi="Times New Roman"/>
        </w:rPr>
      </w:pPr>
    </w:p>
    <w:p w:rsidR="00627795" w:rsidRDefault="00627795" w:rsidP="00627795">
      <w:pPr>
        <w:rPr>
          <w:rFonts w:ascii="Times New Roman" w:hAnsi="Times New Roman"/>
          <w:sz w:val="24"/>
          <w:szCs w:val="24"/>
        </w:rPr>
      </w:pPr>
      <w:r>
        <w:rPr>
          <w:rFonts w:ascii="Times New Roman" w:hAnsi="Times New Roman"/>
          <w:sz w:val="24"/>
          <w:szCs w:val="24"/>
        </w:rPr>
        <w:t>Разослано: в дело, комиссии, прокурору.</w:t>
      </w:r>
    </w:p>
    <w:p w:rsidR="00627795" w:rsidRDefault="00627795" w:rsidP="00627795">
      <w:pPr>
        <w:rPr>
          <w:rFonts w:ascii="Times New Roman" w:hAnsi="Times New Roman"/>
        </w:rPr>
      </w:pPr>
    </w:p>
    <w:p w:rsidR="00627795" w:rsidRDefault="00627795" w:rsidP="00627795">
      <w:pPr>
        <w:spacing w:after="0"/>
        <w:jc w:val="center"/>
        <w:rPr>
          <w:rFonts w:ascii="Times New Roman" w:hAnsi="Times New Roman"/>
        </w:rPr>
      </w:pPr>
      <w:r>
        <w:rPr>
          <w:rFonts w:ascii="Times New Roman" w:hAnsi="Times New Roman"/>
        </w:rPr>
        <w:t>АДМИНИСТРАТИВНЫЙ РЕГЛАМЕНТ</w:t>
      </w:r>
    </w:p>
    <w:p w:rsidR="00627795" w:rsidRDefault="00627795" w:rsidP="00627795">
      <w:pPr>
        <w:spacing w:after="0"/>
        <w:jc w:val="center"/>
        <w:rPr>
          <w:rFonts w:ascii="Times New Roman" w:hAnsi="Times New Roman"/>
        </w:rPr>
      </w:pPr>
      <w:r>
        <w:rPr>
          <w:rFonts w:ascii="Times New Roman" w:hAnsi="Times New Roman"/>
        </w:rPr>
        <w:t>предоставления муниципальной услуги</w:t>
      </w:r>
    </w:p>
    <w:p w:rsidR="00627795" w:rsidRDefault="00627795" w:rsidP="00627795">
      <w:pPr>
        <w:spacing w:after="0"/>
        <w:jc w:val="center"/>
        <w:rPr>
          <w:rFonts w:ascii="Times New Roman" w:hAnsi="Times New Roman"/>
        </w:rPr>
      </w:pPr>
      <w:proofErr w:type="gramStart"/>
      <w:r>
        <w:rPr>
          <w:rFonts w:ascii="Times New Roman" w:hAnsi="Times New Roman"/>
        </w:rPr>
        <w:t>«Предоставление земельного участка, находящегося в государственной (до</w:t>
      </w:r>
      <w:proofErr w:type="gramEnd"/>
    </w:p>
    <w:p w:rsidR="00627795" w:rsidRDefault="00627795" w:rsidP="00627795">
      <w:pPr>
        <w:spacing w:after="0"/>
        <w:jc w:val="center"/>
        <w:rPr>
          <w:rFonts w:ascii="Times New Roman" w:hAnsi="Times New Roman"/>
        </w:rPr>
      </w:pPr>
      <w:r>
        <w:rPr>
          <w:rFonts w:ascii="Times New Roman" w:hAnsi="Times New Roman"/>
        </w:rPr>
        <w:t>разграничения государственной собственности на землю) или муниципальной</w:t>
      </w:r>
    </w:p>
    <w:p w:rsidR="00627795" w:rsidRDefault="00627795" w:rsidP="00627795">
      <w:pPr>
        <w:spacing w:after="0"/>
        <w:jc w:val="center"/>
        <w:rPr>
          <w:rFonts w:ascii="Times New Roman" w:hAnsi="Times New Roman"/>
        </w:rPr>
      </w:pPr>
      <w:r>
        <w:rPr>
          <w:rFonts w:ascii="Times New Roman" w:hAnsi="Times New Roman"/>
        </w:rPr>
        <w:t xml:space="preserve">собственности, на </w:t>
      </w:r>
      <w:proofErr w:type="gramStart"/>
      <w:r>
        <w:rPr>
          <w:rFonts w:ascii="Times New Roman" w:hAnsi="Times New Roman"/>
        </w:rPr>
        <w:t>котором</w:t>
      </w:r>
      <w:proofErr w:type="gramEnd"/>
      <w:r>
        <w:rPr>
          <w:rFonts w:ascii="Times New Roman" w:hAnsi="Times New Roman"/>
        </w:rPr>
        <w:t xml:space="preserve"> расположены здания, сооружения»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I. Общие положения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w:t>
      </w:r>
      <w:proofErr w:type="gramEnd"/>
      <w:r>
        <w:rPr>
          <w:rFonts w:ascii="Times New Roman" w:hAnsi="Times New Roman"/>
          <w:sz w:val="24"/>
          <w:szCs w:val="24"/>
        </w:rPr>
        <w:t xml:space="preserve"> их выполнения.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1.2. 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1.3.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11.4. Муниципальная услуга предоставляется Админи</w:t>
      </w:r>
      <w:r w:rsidR="007D1CF9">
        <w:rPr>
          <w:rFonts w:ascii="Times New Roman" w:hAnsi="Times New Roman"/>
          <w:sz w:val="24"/>
          <w:szCs w:val="24"/>
        </w:rPr>
        <w:t>страцией муниципального образования Покровский сельсовет</w:t>
      </w:r>
      <w:r>
        <w:rPr>
          <w:rFonts w:ascii="Times New Roman" w:hAnsi="Times New Roman"/>
          <w:sz w:val="24"/>
          <w:szCs w:val="24"/>
        </w:rPr>
        <w:t xml:space="preserve"> (далее – Администрация) и казенным государственным краевым учреждением «Многофункциональный центр предоставления государственных и муниципальных услуг в </w:t>
      </w:r>
      <w:proofErr w:type="spellStart"/>
      <w:r>
        <w:rPr>
          <w:rFonts w:ascii="Times New Roman" w:hAnsi="Times New Roman"/>
          <w:sz w:val="24"/>
          <w:szCs w:val="24"/>
        </w:rPr>
        <w:t>п</w:t>
      </w:r>
      <w:proofErr w:type="gramStart"/>
      <w:r>
        <w:rPr>
          <w:rFonts w:ascii="Times New Roman" w:hAnsi="Times New Roman"/>
          <w:sz w:val="24"/>
          <w:szCs w:val="24"/>
        </w:rPr>
        <w:t>.Н</w:t>
      </w:r>
      <w:proofErr w:type="gramEnd"/>
      <w:r>
        <w:rPr>
          <w:rFonts w:ascii="Times New Roman" w:hAnsi="Times New Roman"/>
          <w:sz w:val="24"/>
          <w:szCs w:val="24"/>
        </w:rPr>
        <w:t>овосергиевка</w:t>
      </w:r>
      <w:proofErr w:type="spellEnd"/>
      <w:r>
        <w:rPr>
          <w:rFonts w:ascii="Times New Roman" w:hAnsi="Times New Roman"/>
          <w:sz w:val="24"/>
          <w:szCs w:val="24"/>
        </w:rPr>
        <w:t>» (далее - МФЦ).</w:t>
      </w:r>
    </w:p>
    <w:p w:rsidR="00627795" w:rsidRDefault="00627795" w:rsidP="00627795">
      <w:pPr>
        <w:spacing w:after="0" w:line="240" w:lineRule="auto"/>
        <w:jc w:val="both"/>
        <w:rPr>
          <w:rFonts w:ascii="Times New Roman" w:hAnsi="Times New Roman"/>
          <w:color w:val="FF0000"/>
          <w:sz w:val="24"/>
          <w:szCs w:val="24"/>
        </w:rPr>
      </w:pPr>
      <w:r>
        <w:rPr>
          <w:rFonts w:ascii="Times New Roman" w:hAnsi="Times New Roman"/>
          <w:color w:val="FF0000"/>
          <w:sz w:val="24"/>
          <w:szCs w:val="24"/>
        </w:rPr>
        <w:t>Место нахождения</w:t>
      </w:r>
      <w:r w:rsidR="007D1CF9">
        <w:rPr>
          <w:rFonts w:ascii="Times New Roman" w:hAnsi="Times New Roman"/>
          <w:color w:val="FF0000"/>
          <w:sz w:val="24"/>
          <w:szCs w:val="24"/>
        </w:rPr>
        <w:t xml:space="preserve"> Администрации:461230 Оренбургская область, </w:t>
      </w:r>
      <w:proofErr w:type="spellStart"/>
      <w:r w:rsidR="007D1CF9">
        <w:rPr>
          <w:rFonts w:ascii="Times New Roman" w:hAnsi="Times New Roman"/>
          <w:color w:val="FF0000"/>
          <w:sz w:val="24"/>
          <w:szCs w:val="24"/>
        </w:rPr>
        <w:t>Новосергиевский</w:t>
      </w:r>
      <w:proofErr w:type="spellEnd"/>
      <w:r w:rsidR="007D1CF9">
        <w:rPr>
          <w:rFonts w:ascii="Times New Roman" w:hAnsi="Times New Roman"/>
          <w:color w:val="FF0000"/>
          <w:sz w:val="24"/>
          <w:szCs w:val="24"/>
        </w:rPr>
        <w:t xml:space="preserve"> район, </w:t>
      </w:r>
      <w:proofErr w:type="spellStart"/>
      <w:r w:rsidR="007D1CF9">
        <w:rPr>
          <w:rFonts w:ascii="Times New Roman" w:hAnsi="Times New Roman"/>
          <w:color w:val="FF0000"/>
          <w:sz w:val="24"/>
          <w:szCs w:val="24"/>
        </w:rPr>
        <w:t>с</w:t>
      </w:r>
      <w:proofErr w:type="gramStart"/>
      <w:r w:rsidR="007D1CF9">
        <w:rPr>
          <w:rFonts w:ascii="Times New Roman" w:hAnsi="Times New Roman"/>
          <w:color w:val="FF0000"/>
          <w:sz w:val="24"/>
          <w:szCs w:val="24"/>
        </w:rPr>
        <w:t>.П</w:t>
      </w:r>
      <w:proofErr w:type="gramEnd"/>
      <w:r w:rsidR="007D1CF9">
        <w:rPr>
          <w:rFonts w:ascii="Times New Roman" w:hAnsi="Times New Roman"/>
          <w:color w:val="FF0000"/>
          <w:sz w:val="24"/>
          <w:szCs w:val="24"/>
        </w:rPr>
        <w:t>окровка</w:t>
      </w:r>
      <w:proofErr w:type="spellEnd"/>
      <w:r w:rsidR="007D1CF9">
        <w:rPr>
          <w:rFonts w:ascii="Times New Roman" w:hAnsi="Times New Roman"/>
          <w:color w:val="FF0000"/>
          <w:sz w:val="24"/>
          <w:szCs w:val="24"/>
        </w:rPr>
        <w:t xml:space="preserve">, </w:t>
      </w:r>
      <w:proofErr w:type="spellStart"/>
      <w:r w:rsidR="007D1CF9">
        <w:rPr>
          <w:rFonts w:ascii="Times New Roman" w:hAnsi="Times New Roman"/>
          <w:color w:val="FF0000"/>
          <w:sz w:val="24"/>
          <w:szCs w:val="24"/>
        </w:rPr>
        <w:t>пл.Калинина</w:t>
      </w:r>
      <w:proofErr w:type="spellEnd"/>
      <w:r w:rsidR="007D1CF9">
        <w:rPr>
          <w:rFonts w:ascii="Times New Roman" w:hAnsi="Times New Roman"/>
          <w:color w:val="FF0000"/>
          <w:sz w:val="24"/>
          <w:szCs w:val="24"/>
        </w:rPr>
        <w:t>, д. 11.</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График (режим) работы Администрации: </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Понедельни</w:t>
      </w:r>
      <w:proofErr w:type="gramStart"/>
      <w:r>
        <w:rPr>
          <w:rFonts w:ascii="Times New Roman" w:hAnsi="Times New Roman"/>
          <w:sz w:val="24"/>
          <w:szCs w:val="24"/>
        </w:rPr>
        <w:t>к-</w:t>
      </w:r>
      <w:proofErr w:type="gramEnd"/>
      <w:r>
        <w:rPr>
          <w:rFonts w:ascii="Times New Roman" w:hAnsi="Times New Roman"/>
          <w:sz w:val="24"/>
          <w:szCs w:val="24"/>
        </w:rPr>
        <w:t xml:space="preserve"> пятница</w:t>
      </w:r>
    </w:p>
    <w:p w:rsidR="00627795" w:rsidRDefault="007D1CF9" w:rsidP="00627795">
      <w:pPr>
        <w:spacing w:after="0" w:line="240" w:lineRule="auto"/>
        <w:jc w:val="both"/>
        <w:rPr>
          <w:rFonts w:ascii="Times New Roman" w:hAnsi="Times New Roman"/>
          <w:sz w:val="24"/>
          <w:szCs w:val="24"/>
        </w:rPr>
      </w:pPr>
      <w:r>
        <w:rPr>
          <w:rFonts w:ascii="Times New Roman" w:hAnsi="Times New Roman"/>
          <w:sz w:val="24"/>
          <w:szCs w:val="24"/>
        </w:rPr>
        <w:t>09.00 - 17</w:t>
      </w:r>
      <w:r w:rsidR="00627795">
        <w:rPr>
          <w:rFonts w:ascii="Times New Roman" w:hAnsi="Times New Roman"/>
          <w:sz w:val="24"/>
          <w:szCs w:val="24"/>
        </w:rPr>
        <w:t>.00</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Перерыв с 13.00 до 14.00 </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Суббота, Воскресенье - Выходной</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Телефон, факс </w:t>
      </w:r>
      <w:r w:rsidR="007D1CF9">
        <w:rPr>
          <w:rFonts w:ascii="Times New Roman" w:hAnsi="Times New Roman"/>
          <w:sz w:val="24"/>
          <w:szCs w:val="24"/>
        </w:rPr>
        <w:t>Администрации: 8 (35339) 97-2-35</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color w:val="FF0000"/>
          <w:sz w:val="24"/>
          <w:szCs w:val="24"/>
        </w:rPr>
        <w:t xml:space="preserve">Администрации: </w:t>
      </w:r>
      <w:proofErr w:type="spellStart"/>
      <w:r w:rsidR="007D1CF9">
        <w:rPr>
          <w:rFonts w:ascii="Times New Roman" w:hAnsi="Times New Roman"/>
          <w:color w:val="FF0000"/>
          <w:sz w:val="24"/>
          <w:szCs w:val="24"/>
          <w:lang w:val="en-US"/>
        </w:rPr>
        <w:t>selsovet</w:t>
      </w:r>
      <w:proofErr w:type="spellEnd"/>
      <w:r w:rsidR="007D1CF9" w:rsidRPr="009755DE">
        <w:rPr>
          <w:rFonts w:ascii="Times New Roman" w:hAnsi="Times New Roman"/>
          <w:color w:val="FF0000"/>
          <w:sz w:val="24"/>
          <w:szCs w:val="24"/>
        </w:rPr>
        <w:t>56</w:t>
      </w:r>
      <w:r>
        <w:rPr>
          <w:rFonts w:ascii="Times New Roman" w:hAnsi="Times New Roman"/>
          <w:color w:val="FF0000"/>
          <w:sz w:val="24"/>
          <w:szCs w:val="24"/>
        </w:rPr>
        <w:t>@mail.ru</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Местонахождение </w:t>
      </w:r>
      <w:proofErr w:type="spellStart"/>
      <w:r>
        <w:rPr>
          <w:rFonts w:ascii="Times New Roman" w:hAnsi="Times New Roman"/>
          <w:sz w:val="24"/>
          <w:szCs w:val="24"/>
        </w:rPr>
        <w:t>Новосергиевского</w:t>
      </w:r>
      <w:proofErr w:type="spellEnd"/>
      <w:r>
        <w:rPr>
          <w:rFonts w:ascii="Times New Roman" w:hAnsi="Times New Roman"/>
          <w:sz w:val="24"/>
          <w:szCs w:val="24"/>
        </w:rPr>
        <w:t xml:space="preserve"> филиала МФЦ (почтовый адрес): ул. </w:t>
      </w:r>
      <w:proofErr w:type="spellStart"/>
      <w:r>
        <w:rPr>
          <w:rFonts w:ascii="Times New Roman" w:hAnsi="Times New Roman"/>
          <w:sz w:val="24"/>
          <w:szCs w:val="24"/>
        </w:rPr>
        <w:t>Краснопартизанская</w:t>
      </w:r>
      <w:proofErr w:type="spellEnd"/>
      <w:r>
        <w:rPr>
          <w:rFonts w:ascii="Times New Roman" w:hAnsi="Times New Roman"/>
          <w:sz w:val="24"/>
          <w:szCs w:val="24"/>
        </w:rPr>
        <w:t xml:space="preserve">, д.20, </w:t>
      </w:r>
      <w:proofErr w:type="spellStart"/>
      <w:r>
        <w:rPr>
          <w:rFonts w:ascii="Times New Roman" w:hAnsi="Times New Roman"/>
          <w:sz w:val="24"/>
          <w:szCs w:val="24"/>
        </w:rPr>
        <w:t>п</w:t>
      </w:r>
      <w:proofErr w:type="gramStart"/>
      <w:r>
        <w:rPr>
          <w:rFonts w:ascii="Times New Roman" w:hAnsi="Times New Roman"/>
          <w:sz w:val="24"/>
          <w:szCs w:val="24"/>
        </w:rPr>
        <w:t>.Н</w:t>
      </w:r>
      <w:proofErr w:type="gramEnd"/>
      <w:r>
        <w:rPr>
          <w:rFonts w:ascii="Times New Roman" w:hAnsi="Times New Roman"/>
          <w:sz w:val="24"/>
          <w:szCs w:val="24"/>
        </w:rPr>
        <w:t>овосергиевка</w:t>
      </w:r>
      <w:proofErr w:type="spellEnd"/>
      <w:r>
        <w:rPr>
          <w:rFonts w:ascii="Times New Roman" w:hAnsi="Times New Roman"/>
          <w:sz w:val="24"/>
          <w:szCs w:val="24"/>
        </w:rPr>
        <w:t>, 461200</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1.5. Консультации (справки) о предоставлении муниципальной услуги предоставляются специалистами Администрации, а также ответственными исполнителями МФЦ в должностные обязанности, которых входит прием заявлений на оформление прав на земельные участки.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1.6. Индивидуальное консультирование производится в устной и письменной форме.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1.7. Индивидуальное устное консультирование по процедуре предоставления муниципальной услуги осуществляется специалистами Администрации и МФЦ:</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 личному обращению;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 письменному обращению;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 телефону;</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 электронной почте.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1.8. Консультации предоставляются по следующим вопросам: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lastRenderedPageBreak/>
        <w:t>- перечень документов необходимых для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требования к документам, прилагаемым к заявлению;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время приема и выдачи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сроки исполнения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порядок обжалования действий (бездействия) и решений, принимаемых в ходе исполнения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1.9. Индивидуальное письменное консультирование осуществляется при письменном обращении заинтересованного лица в Администрацию или МФЦ.</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1.11. При ответах на телефонные звонки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1.12. Рекомендуемое время для консультации по телефону — 5 минут.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1.15. Одновременное консультирование по телефону и прием документов не допускается.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1.16. Публичное письменное информирование осуществляется путем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публикации информационных материалов в СМИ, информационных стендах, а также на официальном сайте администрации МО 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II. Стандарт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2.1. 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Pr>
          <w:rFonts w:ascii="Times New Roman" w:hAnsi="Times New Roman"/>
          <w:sz w:val="24"/>
          <w:szCs w:val="24"/>
        </w:rPr>
        <w:t>котором</w:t>
      </w:r>
      <w:proofErr w:type="gramEnd"/>
      <w:r>
        <w:rPr>
          <w:rFonts w:ascii="Times New Roman" w:hAnsi="Times New Roman"/>
          <w:sz w:val="24"/>
          <w:szCs w:val="24"/>
        </w:rPr>
        <w:t xml:space="preserve"> расположены здания, сооружения».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 - админи</w:t>
      </w:r>
      <w:r w:rsidR="009755DE">
        <w:rPr>
          <w:rFonts w:ascii="Times New Roman" w:hAnsi="Times New Roman"/>
          <w:sz w:val="24"/>
          <w:szCs w:val="24"/>
        </w:rPr>
        <w:t>страция МО Покровский сельсовет.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2.3. Результатом предоставления муниципальной услуги являются: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подготовка проекта договора купли-продажи земельного участка, проекта договора аренды земельного участка и его подписание;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принятие постановления админис</w:t>
      </w:r>
      <w:r w:rsidR="009755DE">
        <w:rPr>
          <w:rFonts w:ascii="Times New Roman" w:hAnsi="Times New Roman"/>
          <w:sz w:val="24"/>
          <w:szCs w:val="24"/>
        </w:rPr>
        <w:t xml:space="preserve">трации МО </w:t>
      </w:r>
      <w:r w:rsidR="009755DE">
        <w:rPr>
          <w:rFonts w:ascii="Times New Roman" w:hAnsi="Times New Roman"/>
          <w:sz w:val="24"/>
          <w:szCs w:val="24"/>
        </w:rPr>
        <w:t>Покровский сельсовет</w:t>
      </w:r>
      <w:r w:rsidR="009755DE">
        <w:rPr>
          <w:rFonts w:ascii="Times New Roman" w:hAnsi="Times New Roman"/>
          <w:sz w:val="24"/>
          <w:szCs w:val="24"/>
        </w:rPr>
        <w:t xml:space="preserve"> </w:t>
      </w:r>
      <w:r>
        <w:rPr>
          <w:rFonts w:ascii="Times New Roman" w:hAnsi="Times New Roman"/>
          <w:sz w:val="24"/>
          <w:szCs w:val="24"/>
        </w:rPr>
        <w:t>предоставлении земельного участка в собственность бесплатно и направление его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мотивированный отказ в предоставлении прав на земельный участок и  направлении его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2.4.1. 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lastRenderedPageBreak/>
        <w:t>2.4.2.Срок принятия постановления администр</w:t>
      </w:r>
      <w:r w:rsidR="009755DE">
        <w:rPr>
          <w:rFonts w:ascii="Times New Roman" w:hAnsi="Times New Roman"/>
          <w:sz w:val="24"/>
          <w:szCs w:val="24"/>
        </w:rPr>
        <w:t>ации МО Покровский сельс</w:t>
      </w:r>
      <w:r>
        <w:rPr>
          <w:rFonts w:ascii="Times New Roman" w:hAnsi="Times New Roman"/>
          <w:sz w:val="24"/>
          <w:szCs w:val="24"/>
        </w:rPr>
        <w:t>о</w:t>
      </w:r>
      <w:r w:rsidR="009755DE">
        <w:rPr>
          <w:rFonts w:ascii="Times New Roman" w:hAnsi="Times New Roman"/>
          <w:sz w:val="24"/>
          <w:szCs w:val="24"/>
        </w:rPr>
        <w:t>вет</w:t>
      </w:r>
      <w:r>
        <w:rPr>
          <w:rFonts w:ascii="Times New Roman" w:hAnsi="Times New Roman"/>
          <w:sz w:val="24"/>
          <w:szCs w:val="24"/>
        </w:rPr>
        <w:t xml:space="preserve"> предоставлении земельного участка в собственность бесплатно — не более чем тридцать дней со дня подачи заявления;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2.4.3.Срок направления заявителю письма об отказе администр</w:t>
      </w:r>
      <w:r w:rsidR="009755DE">
        <w:rPr>
          <w:rFonts w:ascii="Times New Roman" w:hAnsi="Times New Roman"/>
          <w:sz w:val="24"/>
          <w:szCs w:val="24"/>
        </w:rPr>
        <w:t xml:space="preserve">ации МО Покровский сельсовет </w:t>
      </w:r>
      <w:r>
        <w:rPr>
          <w:rFonts w:ascii="Times New Roman" w:hAnsi="Times New Roman"/>
          <w:sz w:val="24"/>
          <w:szCs w:val="24"/>
        </w:rPr>
        <w:t>в предоставлении земельного участка — не более чем тридцать дней со дня подачи заявления.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2.4.4.Срок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2.5. Правовыми основаниями для предоставления муниципальной услуги являются: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Конституция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Гражданский кодекс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Земельный кодекс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Федеральный закон от 18.06.2001 № 78-ФЗ «О землеустройстве»;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Федеральный закон от 24.07.2007 № 221-ФЗ «О государственном кадастре недвижимости»;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w:t>
      </w:r>
      <w:r w:rsidR="009755DE">
        <w:rPr>
          <w:rFonts w:ascii="Times New Roman" w:hAnsi="Times New Roman"/>
          <w:sz w:val="24"/>
          <w:szCs w:val="24"/>
        </w:rPr>
        <w:t>Устав МО Покровский сельсовет</w:t>
      </w:r>
      <w:r>
        <w:rPr>
          <w:rFonts w:ascii="Times New Roman" w:hAnsi="Times New Roman"/>
          <w:sz w:val="24"/>
          <w:szCs w:val="24"/>
        </w:rPr>
        <w:t>;</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иные законы и нормативные правовые акты Российской Федерации,</w:t>
      </w:r>
    </w:p>
    <w:p w:rsidR="009755DE"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Оренбургской области, муниципальные правовые </w:t>
      </w:r>
      <w:r w:rsidR="009755DE">
        <w:rPr>
          <w:rFonts w:ascii="Times New Roman" w:hAnsi="Times New Roman"/>
          <w:sz w:val="24"/>
          <w:szCs w:val="24"/>
        </w:rPr>
        <w:t>акты МО Покровский сельсовет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2.6. Перечень необходимых для оказания муниципальной услуги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2.6.1.Для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 заявление о предоставлении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 копия свидетельства о государственной регистрации юридического лица или выписка из государственного реестра о юридическом лице;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 копия документа, удостоверяющего права (полномочия) представителя юридического лица, если с заявлением обращается представитель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4.1) уведомление об отсутствии в ЕГРП запрашиваемых сведений о зарегистрированных правах на указанные здания, строения, сооружения;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 выписка из ЕГРП о правах на приобретаемый земельный участок или: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5.1) уведомление об отсутствии в ЕГРП запрашиваемых сведений о зарегистрированных правах на указанный земельный участок;</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27795" w:rsidRDefault="00627795" w:rsidP="00627795">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2.6.2. Документы, указанные в подпунктах 2, 4, 4.1, 5, 5.1, 6 пункта 2.6.1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В случае непредставления заявителем документов, указанных в подпунктах 2, 4, 4.1, 5, 5.1, 6 пункта 2.6.1 настоящего административного регламента, указанные документы запрашиваются МФЦ либо Администрацией в уполномоченных органах путем направления межведомственного запроса, оформленного в установленном порядке.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2.7. Запрещается требовать от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795" w:rsidRDefault="00627795" w:rsidP="00627795">
      <w:pPr>
        <w:spacing w:after="0" w:line="240" w:lineRule="auto"/>
        <w:jc w:val="both"/>
        <w:rPr>
          <w:rFonts w:ascii="Times New Roman" w:hAnsi="Times New Roman"/>
          <w:sz w:val="24"/>
          <w:szCs w:val="24"/>
        </w:rPr>
      </w:pPr>
      <w:proofErr w:type="gramStart"/>
      <w:r>
        <w:rPr>
          <w:rFonts w:ascii="Times New Roman" w:hAnsi="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2.8. Основания для отказа в приеме заявления и документов для оказания муниципальной услуги отсутствуют.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2.9. Заявление и документы возвращаются заявителю по следующим основаниям: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заявление не соответствует положениям п.1 ст.39.17 Земельного кодекса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2.10. 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2.11. Муниципальная услуга предоставляется заявителям на безвозмездной основе.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2.12.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2.13. Срок регистрации заявления - 15 минут рабочего времени.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2.14. Требования к местам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2.13.1. Помещения для должностных лиц, осуществляющих предоставление муниципальной услуги, должны быть оборудованы табличками с указанием: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номера кабинета;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фамилии, имени, отчества и должности специалиста, осуществляющего</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исполнение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режима работы.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lastRenderedPageBreak/>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На информационных стендах в помещении, предназначенном для приема документов, размещается следующая информация: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текст административного регламента;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бланк заявления о предоставлении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перечень документов, необходимых для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график (режим) работы, номера телефонов, адрес Интернет-сайта и электронной почты уполномоченного органа;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режим приема граждан и организаций;</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порядок получения консультаций.</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2.13.4. Помещения для получателей муниципальной услуги должны быть оборудованы столом с письменными принадлежностями и стульями.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открытость деятельности Администрации при предоставлении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доступность обращения за предоставлением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соблюдение сроков предоставления муниципальной услуги в соответствии с настоящим регламентом;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размещение информации о порядке предоставления муниципальной услуги на официальном </w:t>
      </w:r>
      <w:r w:rsidR="000E176B">
        <w:rPr>
          <w:rFonts w:ascii="Times New Roman" w:hAnsi="Times New Roman"/>
          <w:sz w:val="24"/>
          <w:szCs w:val="24"/>
        </w:rPr>
        <w:t>сайте МО Покровский сельсовет</w:t>
      </w:r>
      <w:r>
        <w:rPr>
          <w:rFonts w:ascii="Times New Roman" w:hAnsi="Times New Roman"/>
          <w:sz w:val="24"/>
          <w:szCs w:val="24"/>
        </w:rPr>
        <w:t xml:space="preserve">. </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II. Состав, последовательность и сроки выполнения административных процедур. Требования к порядку их выполнения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3.1. Последовательность административных процедур.</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приём и регистрация заявления, запрос документов, возврат заявления и документов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проверка принятых от заявителя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подготовка, принятие постановлен</w:t>
      </w:r>
      <w:r w:rsidR="000E176B">
        <w:rPr>
          <w:rFonts w:ascii="Times New Roman" w:hAnsi="Times New Roman"/>
          <w:sz w:val="24"/>
          <w:szCs w:val="24"/>
        </w:rPr>
        <w:t>ия администрации Покровского сельсовета</w:t>
      </w:r>
      <w:r>
        <w:rPr>
          <w:rFonts w:ascii="Times New Roman" w:hAnsi="Times New Roman"/>
          <w:sz w:val="24"/>
          <w:szCs w:val="24"/>
        </w:rPr>
        <w:t xml:space="preserve"> о предоставлении земельного участка в собственность бесплатно и направление его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подготовка проекта договора аренды земельного участка либо проекта договора купли-продажи земельного участка и их подписание;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выдача заявителю подписанного арендодателем договора аренды земельного участка либо договора купли-продажи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отказ в предоставлении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3.2. Приём и регистрация заявления, запрос документов, возврат  заявления и документов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lastRenderedPageBreak/>
        <w:t>1) фамилия, имя, отчество, место жительства заявителя и реквизиты документа, удостоверяющего личность заявителя (для гражданина);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 кадастровый номер испрашиваемого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6) реквизиты решения об изъятии земельного участка для государственных или муниципальных ну</w:t>
      </w:r>
      <w:proofErr w:type="gramStart"/>
      <w:r>
        <w:rPr>
          <w:rFonts w:ascii="Times New Roman" w:hAnsi="Times New Roman"/>
          <w:sz w:val="24"/>
          <w:szCs w:val="24"/>
        </w:rPr>
        <w:t>жд в сл</w:t>
      </w:r>
      <w:proofErr w:type="gramEnd"/>
      <w:r>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7) цель использования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10) почтовый адрес и (или) адрес электронной почты для связи с заявителем.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3.2.2. Ответственный исполнитель, принимающий заявление: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 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 при необходимости оказывает содействие в составлении заявления;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6) вносит в установленном порядке запись о приёме заявления в информационную базу данных Администрации (далее - ИБД) или в электронную базу данных МФЦ;</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7) формирует запрос необходимых документов заявителя для оказания муниципальной услуги в рамках межведомственного взаимодействия;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8)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9) 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процедур не может превышать 15 минут.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3.2.3. Ответственный исполнитель, принимающий заявление: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1) присваивает идентификационный номер заявлению, вводит в информационную базу данных МФЦ личные данные заявителя и опись документов, представленных заявителем; </w:t>
      </w:r>
      <w:r>
        <w:rPr>
          <w:rFonts w:ascii="Times New Roman" w:hAnsi="Times New Roman"/>
          <w:sz w:val="24"/>
          <w:szCs w:val="24"/>
        </w:rPr>
        <w:lastRenderedPageBreak/>
        <w:t>сканирует заявление и опись документов, полученных от заявителя, для формирования электронного личного дела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 запрашивает землеустроительное дело заявителя в Администрации;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 подшивает заявление и представленные заявителем документы, а также один экземпляр расписки о приёме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 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 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6) передает землеустроительное дело заявителя ответственному исполнителю для последующей передачи в Администрацию, ответственную за подготовку </w:t>
      </w:r>
      <w:proofErr w:type="gramStart"/>
      <w:r>
        <w:rPr>
          <w:rFonts w:ascii="Times New Roman" w:hAnsi="Times New Roman"/>
          <w:sz w:val="24"/>
          <w:szCs w:val="24"/>
        </w:rPr>
        <w:t>проекта постановления админ</w:t>
      </w:r>
      <w:r w:rsidR="000E176B">
        <w:rPr>
          <w:rFonts w:ascii="Times New Roman" w:hAnsi="Times New Roman"/>
          <w:sz w:val="24"/>
          <w:szCs w:val="24"/>
        </w:rPr>
        <w:t>истрации Покровского сельсовета</w:t>
      </w:r>
      <w:r>
        <w:rPr>
          <w:rFonts w:ascii="Times New Roman" w:hAnsi="Times New Roman"/>
          <w:sz w:val="24"/>
          <w:szCs w:val="24"/>
        </w:rPr>
        <w:t xml:space="preserve"> проекта договора купли-продажи</w:t>
      </w:r>
      <w:proofErr w:type="gramEnd"/>
      <w:r>
        <w:rPr>
          <w:rFonts w:ascii="Times New Roman" w:hAnsi="Times New Roman"/>
          <w:sz w:val="24"/>
          <w:szCs w:val="24"/>
        </w:rPr>
        <w:t xml:space="preserve"> либо проекта договора аренды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процедур не может превышать 15 минут.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3.2.4. 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3.2.5. 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подготовку проект</w:t>
      </w:r>
      <w:r w:rsidR="000E176B">
        <w:rPr>
          <w:rFonts w:ascii="Times New Roman" w:hAnsi="Times New Roman"/>
          <w:sz w:val="24"/>
          <w:szCs w:val="24"/>
        </w:rPr>
        <w:t>а постановления администрации Покровского сельсовета</w:t>
      </w:r>
      <w:r>
        <w:rPr>
          <w:rFonts w:ascii="Times New Roman" w:hAnsi="Times New Roman"/>
          <w:sz w:val="24"/>
          <w:szCs w:val="24"/>
        </w:rPr>
        <w:t>, проекта договора аренды земельного участка либо проекта договора купли-продажи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3.3. Рассмотрение заявления и комплекта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3.3.1.Началом административной процедуры является поступление дела ответственному исполнителю за подготовку проекта постановления админ</w:t>
      </w:r>
      <w:r w:rsidR="000E176B">
        <w:rPr>
          <w:rFonts w:ascii="Times New Roman" w:hAnsi="Times New Roman"/>
          <w:sz w:val="24"/>
          <w:szCs w:val="24"/>
        </w:rPr>
        <w:t>истрации Покровского сельсовета</w:t>
      </w:r>
      <w:r>
        <w:rPr>
          <w:rFonts w:ascii="Times New Roman" w:hAnsi="Times New Roman"/>
          <w:sz w:val="24"/>
          <w:szCs w:val="24"/>
        </w:rPr>
        <w:t>, проекта договора аренды земельного участка либо проекта договора купли-продажи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3.3.2. Ответственный исполнитель за подготовку проекта постановления админ</w:t>
      </w:r>
      <w:r w:rsidR="000E176B">
        <w:rPr>
          <w:rFonts w:ascii="Times New Roman" w:hAnsi="Times New Roman"/>
          <w:sz w:val="24"/>
          <w:szCs w:val="24"/>
        </w:rPr>
        <w:t>истрации Покровского сельсовета</w:t>
      </w:r>
      <w:r>
        <w:rPr>
          <w:rFonts w:ascii="Times New Roman" w:hAnsi="Times New Roman"/>
          <w:sz w:val="24"/>
          <w:szCs w:val="24"/>
        </w:rPr>
        <w:t>, проекта договора купл</w:t>
      </w:r>
      <w:proofErr w:type="gramStart"/>
      <w:r>
        <w:rPr>
          <w:rFonts w:ascii="Times New Roman" w:hAnsi="Times New Roman"/>
          <w:sz w:val="24"/>
          <w:szCs w:val="24"/>
        </w:rPr>
        <w:t>и-</w:t>
      </w:r>
      <w:proofErr w:type="gramEnd"/>
      <w:r>
        <w:rPr>
          <w:rFonts w:ascii="Times New Roman" w:hAnsi="Times New Roman"/>
          <w:sz w:val="24"/>
          <w:szCs w:val="24"/>
        </w:rPr>
        <w:t xml:space="preserve"> 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 39.16 Земельного кодекса Российской Федерации, и по результатам указанных рассмотрения и проверки совершает одно из следующих действий:</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 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 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lastRenderedPageBreak/>
        <w:t>3.3.3. Глава Администрации подписывает решение об отказе в предоставлении земельного участка и передаёт его для отправки заявителю в установленном порядке.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3.3.4. Срок исполнения данной процедуры не должен превышать тридцати дней со дня поступления заявления.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3.4. Подготовка постановления админ</w:t>
      </w:r>
      <w:r w:rsidR="000E176B">
        <w:rPr>
          <w:rFonts w:ascii="Times New Roman" w:hAnsi="Times New Roman"/>
          <w:sz w:val="24"/>
          <w:szCs w:val="24"/>
        </w:rPr>
        <w:t>истрации Покровского сельсовета</w:t>
      </w:r>
      <w:r>
        <w:rPr>
          <w:rFonts w:ascii="Times New Roman" w:hAnsi="Times New Roman"/>
          <w:sz w:val="24"/>
          <w:szCs w:val="24"/>
        </w:rPr>
        <w:t xml:space="preserve">  о предоставлении земельного участка в собственность бесплатно.</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3.4.1. Специалист Администрации ответственный за подготовку проекта постановления админ</w:t>
      </w:r>
      <w:r w:rsidR="000E176B">
        <w:rPr>
          <w:rFonts w:ascii="Times New Roman" w:hAnsi="Times New Roman"/>
          <w:sz w:val="24"/>
          <w:szCs w:val="24"/>
        </w:rPr>
        <w:t xml:space="preserve">истрации </w:t>
      </w:r>
      <w:r w:rsidR="000E176B">
        <w:rPr>
          <w:rFonts w:ascii="Times New Roman" w:hAnsi="Times New Roman"/>
          <w:sz w:val="24"/>
          <w:szCs w:val="24"/>
        </w:rPr>
        <w:t xml:space="preserve">Покровского сельсовета  </w:t>
      </w:r>
      <w:r>
        <w:rPr>
          <w:rFonts w:ascii="Times New Roman" w:hAnsi="Times New Roman"/>
          <w:sz w:val="24"/>
          <w:szCs w:val="24"/>
        </w:rPr>
        <w:t>о предоставлении земельного участка в собственность бесплатно, осуществляет  подготовку проекта, привязку его в программе информационной базы данных (далее - ИБД) и после проверки передает на подпись главе админ</w:t>
      </w:r>
      <w:r w:rsidR="000E176B">
        <w:rPr>
          <w:rFonts w:ascii="Times New Roman" w:hAnsi="Times New Roman"/>
          <w:sz w:val="24"/>
          <w:szCs w:val="24"/>
        </w:rPr>
        <w:t xml:space="preserve">истрации </w:t>
      </w:r>
      <w:r w:rsidR="000E176B">
        <w:rPr>
          <w:rFonts w:ascii="Times New Roman" w:hAnsi="Times New Roman"/>
          <w:sz w:val="24"/>
          <w:szCs w:val="24"/>
        </w:rPr>
        <w:t>Покровского сельсовета</w:t>
      </w:r>
      <w:r>
        <w:rPr>
          <w:rFonts w:ascii="Times New Roman" w:hAnsi="Times New Roman"/>
          <w:sz w:val="24"/>
          <w:szCs w:val="24"/>
        </w:rPr>
        <w:t>. Регистрация решения админ</w:t>
      </w:r>
      <w:r w:rsidR="009645FC">
        <w:rPr>
          <w:rFonts w:ascii="Times New Roman" w:hAnsi="Times New Roman"/>
          <w:sz w:val="24"/>
          <w:szCs w:val="24"/>
        </w:rPr>
        <w:t xml:space="preserve">истрации </w:t>
      </w:r>
      <w:r w:rsidR="009645FC">
        <w:rPr>
          <w:rFonts w:ascii="Times New Roman" w:hAnsi="Times New Roman"/>
          <w:sz w:val="24"/>
          <w:szCs w:val="24"/>
        </w:rPr>
        <w:t xml:space="preserve">Покровского сельсовета  </w:t>
      </w:r>
      <w:r>
        <w:rPr>
          <w:rFonts w:ascii="Times New Roman" w:hAnsi="Times New Roman"/>
          <w:sz w:val="24"/>
          <w:szCs w:val="24"/>
        </w:rPr>
        <w:t>осуществляется в установленном порядке.</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3.4.2. Срок исполнения указанной административной процедуры — не более чем тридцать дней со дня поступления заявления.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3.4.3. Направление заявителю постановления админи</w:t>
      </w:r>
      <w:r w:rsidR="009645FC">
        <w:rPr>
          <w:rFonts w:ascii="Times New Roman" w:hAnsi="Times New Roman"/>
          <w:sz w:val="24"/>
          <w:szCs w:val="24"/>
        </w:rPr>
        <w:t xml:space="preserve">страции </w:t>
      </w:r>
      <w:r w:rsidR="009645FC">
        <w:rPr>
          <w:rFonts w:ascii="Times New Roman" w:hAnsi="Times New Roman"/>
          <w:sz w:val="24"/>
          <w:szCs w:val="24"/>
        </w:rPr>
        <w:t xml:space="preserve">Покровского сельсовета  </w:t>
      </w:r>
      <w:r>
        <w:rPr>
          <w:rFonts w:ascii="Times New Roman" w:hAnsi="Times New Roman"/>
          <w:sz w:val="24"/>
          <w:szCs w:val="24"/>
        </w:rPr>
        <w:t>о предоставлении земельного участка в собственность бесплатно.</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После регистрации постановления админ</w:t>
      </w:r>
      <w:r w:rsidR="009645FC">
        <w:rPr>
          <w:rFonts w:ascii="Times New Roman" w:hAnsi="Times New Roman"/>
          <w:sz w:val="24"/>
          <w:szCs w:val="24"/>
        </w:rPr>
        <w:t xml:space="preserve">истрации </w:t>
      </w:r>
      <w:r w:rsidR="009645FC">
        <w:rPr>
          <w:rFonts w:ascii="Times New Roman" w:hAnsi="Times New Roman"/>
          <w:sz w:val="24"/>
          <w:szCs w:val="24"/>
        </w:rPr>
        <w:t xml:space="preserve">Покровского сельсовета  </w:t>
      </w:r>
      <w:r>
        <w:rPr>
          <w:rFonts w:ascii="Times New Roman" w:hAnsi="Times New Roman"/>
          <w:sz w:val="24"/>
          <w:szCs w:val="24"/>
        </w:rPr>
        <w:t>о предоставлении земельного участка в собственность бесплатно ответственный исполнитель за делопроизводство админ</w:t>
      </w:r>
      <w:r w:rsidR="009645FC">
        <w:rPr>
          <w:rFonts w:ascii="Times New Roman" w:hAnsi="Times New Roman"/>
          <w:sz w:val="24"/>
          <w:szCs w:val="24"/>
        </w:rPr>
        <w:t xml:space="preserve">истрации </w:t>
      </w:r>
      <w:r w:rsidR="009645FC">
        <w:rPr>
          <w:rFonts w:ascii="Times New Roman" w:hAnsi="Times New Roman"/>
          <w:sz w:val="24"/>
          <w:szCs w:val="24"/>
        </w:rPr>
        <w:t xml:space="preserve">Покровского сельсовета  </w:t>
      </w:r>
      <w:r>
        <w:rPr>
          <w:rFonts w:ascii="Times New Roman" w:hAnsi="Times New Roman"/>
          <w:sz w:val="24"/>
          <w:szCs w:val="24"/>
        </w:rPr>
        <w:t>направляет его заявителю письмом по адресу, указанному заявителем в заявлении и в адресе рассылки постановления администрации.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Срок выполнения административной процедуры не может превышать пяти календарных дней со дня подписания постановления главой админ</w:t>
      </w:r>
      <w:r w:rsidR="009645FC">
        <w:rPr>
          <w:rFonts w:ascii="Times New Roman" w:hAnsi="Times New Roman"/>
          <w:sz w:val="24"/>
          <w:szCs w:val="24"/>
        </w:rPr>
        <w:t xml:space="preserve">истрации </w:t>
      </w:r>
      <w:r w:rsidR="009645FC">
        <w:rPr>
          <w:rFonts w:ascii="Times New Roman" w:hAnsi="Times New Roman"/>
          <w:sz w:val="24"/>
          <w:szCs w:val="24"/>
        </w:rPr>
        <w:t xml:space="preserve">Покровского сельсовета  </w:t>
      </w:r>
      <w:r>
        <w:rPr>
          <w:rFonts w:ascii="Times New Roman" w:hAnsi="Times New Roman"/>
          <w:sz w:val="24"/>
          <w:szCs w:val="24"/>
        </w:rPr>
        <w:t>о предоставлении земельного участка в собственность бесплатно.</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3.5. Подготовка договора купли-продажи земельного участка либо договора аренды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3.5.1. Основанием для начала процедуры </w:t>
      </w:r>
      <w:proofErr w:type="gramStart"/>
      <w:r>
        <w:rPr>
          <w:rFonts w:ascii="Times New Roman" w:hAnsi="Times New Roman"/>
          <w:sz w:val="24"/>
          <w:szCs w:val="24"/>
        </w:rPr>
        <w:t>подготовки проекта договора купли-продажи земельного участка</w:t>
      </w:r>
      <w:proofErr w:type="gramEnd"/>
      <w:r>
        <w:rPr>
          <w:rFonts w:ascii="Times New Roman" w:hAnsi="Times New Roman"/>
          <w:sz w:val="24"/>
          <w:szCs w:val="24"/>
        </w:rPr>
        <w:t xml:space="preserve">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3.5.2. Ответственный исполнитель за подготовку договора купл</w:t>
      </w:r>
      <w:proofErr w:type="gramStart"/>
      <w:r>
        <w:rPr>
          <w:rFonts w:ascii="Times New Roman" w:hAnsi="Times New Roman"/>
          <w:sz w:val="24"/>
          <w:szCs w:val="24"/>
        </w:rPr>
        <w:t>и-</w:t>
      </w:r>
      <w:proofErr w:type="gramEnd"/>
      <w:r>
        <w:rPr>
          <w:rFonts w:ascii="Times New Roman" w:hAnsi="Times New Roman"/>
          <w:sz w:val="24"/>
          <w:szCs w:val="24"/>
        </w:rPr>
        <w:t xml:space="preserve"> 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в ИБД, производит расчет выкупной цены либо арендной платы в ИБД, распечатывает договор купли-продажи земельного участка либо договор аренды земельного участка в трёх экземплярах.</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3.5.3. Глава администрации рассматривает и подписывает договор купл</w:t>
      </w:r>
      <w:proofErr w:type="gramStart"/>
      <w:r>
        <w:rPr>
          <w:rFonts w:ascii="Times New Roman" w:hAnsi="Times New Roman"/>
          <w:sz w:val="24"/>
          <w:szCs w:val="24"/>
        </w:rPr>
        <w:t>и-</w:t>
      </w:r>
      <w:proofErr w:type="gramEnd"/>
      <w:r>
        <w:rPr>
          <w:rFonts w:ascii="Times New Roman" w:hAnsi="Times New Roman"/>
          <w:sz w:val="24"/>
          <w:szCs w:val="24"/>
        </w:rPr>
        <w:t xml:space="preserve">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участка либо договора аренды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3.5.4. Ответственный исполнитель за подготовку договора купли-продажи земельного участка либо договора аренды земельного участка направляет все экземпляры ответственному исполнителю за выдачу документов или в МФЦ.</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3.5.5. Срок исполнения данной административной процедуры — не более тридцати дней со дня поступления заявления от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3.6. Ответственный исполнитель МФЦ за выдачу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1) регистрирует получение документов из Администрации в электронной базе данных МФЦ;</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2) сканирует результат предоставления муниципальной услуги — договор купли-продажи земельного участка либо договор аренды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3) при личном обращении заявителя (представителя заявителя) передает ему документы при предъявлении: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lastRenderedPageBreak/>
        <w:t>- документа, удостоверяющего личность заявителя, либо его представителя;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документа, подтверждающего полномочия представителя;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 делает отметку в электронной базе данных МФЦ о дате выдачи договора аренды земельного участка заявителю;</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 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действий составляет 15 минут.</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Срок исполнения указанной административной процедуры 1 рабочий день.</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IV.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Административного регламента при предоставлении муниципальной услуги осуществляется главой админ</w:t>
      </w:r>
      <w:r w:rsidR="009645FC">
        <w:rPr>
          <w:rFonts w:ascii="Times New Roman" w:hAnsi="Times New Roman"/>
          <w:sz w:val="24"/>
          <w:szCs w:val="24"/>
        </w:rPr>
        <w:t xml:space="preserve">истрации </w:t>
      </w:r>
      <w:r w:rsidR="009645FC">
        <w:rPr>
          <w:rFonts w:ascii="Times New Roman" w:hAnsi="Times New Roman"/>
          <w:sz w:val="24"/>
          <w:szCs w:val="24"/>
        </w:rPr>
        <w:t>Покровского сельсовета</w:t>
      </w:r>
      <w:r>
        <w:rPr>
          <w:rFonts w:ascii="Times New Roman" w:hAnsi="Times New Roman"/>
          <w:sz w:val="24"/>
          <w:szCs w:val="24"/>
        </w:rPr>
        <w:t>.</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4.2.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5.1. Заявитель имеет право обратиться с </w:t>
      </w:r>
      <w:proofErr w:type="gramStart"/>
      <w:r>
        <w:rPr>
          <w:rFonts w:ascii="Times New Roman" w:hAnsi="Times New Roman"/>
          <w:sz w:val="24"/>
          <w:szCs w:val="24"/>
        </w:rPr>
        <w:t>жалобой</w:t>
      </w:r>
      <w:proofErr w:type="gramEnd"/>
      <w:r>
        <w:rPr>
          <w:rFonts w:ascii="Times New Roman" w:hAnsi="Times New Roman"/>
          <w:sz w:val="24"/>
          <w:szCs w:val="24"/>
        </w:rPr>
        <w:t xml:space="preserve"> в том числе в следующих случаях:</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нарушение срока регистрации заявления о предоставлении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нарушение срока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lastRenderedPageBreak/>
        <w:t>муниципальными правовыми актами;</w:t>
      </w:r>
    </w:p>
    <w:p w:rsidR="00627795" w:rsidRDefault="00627795" w:rsidP="00627795">
      <w:pPr>
        <w:spacing w:after="0" w:line="240" w:lineRule="auto"/>
        <w:jc w:val="both"/>
        <w:rPr>
          <w:rFonts w:ascii="Times New Roman" w:hAnsi="Times New Roman"/>
          <w:sz w:val="24"/>
          <w:szCs w:val="24"/>
        </w:rPr>
      </w:pPr>
      <w:proofErr w:type="gramStart"/>
      <w:r>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7795" w:rsidRDefault="00627795" w:rsidP="00627795">
      <w:pPr>
        <w:spacing w:after="0" w:line="240" w:lineRule="auto"/>
        <w:jc w:val="both"/>
        <w:rPr>
          <w:rFonts w:ascii="Times New Roman" w:hAnsi="Times New Roman"/>
          <w:sz w:val="24"/>
          <w:szCs w:val="24"/>
        </w:rPr>
      </w:pPr>
      <w:proofErr w:type="gramStart"/>
      <w:r>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5.2. Жалоба подается в письменной форме на бумажном носителе, в электронной форме главе админ</w:t>
      </w:r>
      <w:r w:rsidR="009645FC">
        <w:rPr>
          <w:rFonts w:ascii="Times New Roman" w:hAnsi="Times New Roman"/>
          <w:sz w:val="24"/>
          <w:szCs w:val="24"/>
        </w:rPr>
        <w:t xml:space="preserve">истрации </w:t>
      </w:r>
      <w:r w:rsidR="009645FC">
        <w:rPr>
          <w:rFonts w:ascii="Times New Roman" w:hAnsi="Times New Roman"/>
          <w:sz w:val="24"/>
          <w:szCs w:val="24"/>
        </w:rPr>
        <w:t xml:space="preserve">Покровского сельсовета  </w:t>
      </w:r>
      <w:r>
        <w:rPr>
          <w:rFonts w:ascii="Times New Roman" w:hAnsi="Times New Roman"/>
          <w:sz w:val="24"/>
          <w:szCs w:val="24"/>
        </w:rPr>
        <w:t>на решения, действия (бездействие) ответственного исполнителя.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а также может быть принята на личном приёме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5.3. Жалоба должна содержать:</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 решение и действия (бездействие) которого обжалуются;</w:t>
      </w:r>
    </w:p>
    <w:p w:rsidR="00627795" w:rsidRDefault="00627795" w:rsidP="00627795">
      <w:pPr>
        <w:spacing w:after="0" w:line="240" w:lineRule="auto"/>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5.5. По результатам рассмотрения жалобы админи</w:t>
      </w:r>
      <w:r w:rsidR="009645FC">
        <w:rPr>
          <w:rFonts w:ascii="Times New Roman" w:hAnsi="Times New Roman"/>
          <w:sz w:val="24"/>
          <w:szCs w:val="24"/>
        </w:rPr>
        <w:t xml:space="preserve">страция </w:t>
      </w:r>
      <w:r w:rsidR="009645FC">
        <w:rPr>
          <w:rFonts w:ascii="Times New Roman" w:hAnsi="Times New Roman"/>
          <w:sz w:val="24"/>
          <w:szCs w:val="24"/>
        </w:rPr>
        <w:t xml:space="preserve">Покровского сельсовета  </w:t>
      </w:r>
      <w:bookmarkStart w:id="0" w:name="_GoBack"/>
      <w:bookmarkEnd w:id="0"/>
      <w:r>
        <w:rPr>
          <w:rFonts w:ascii="Times New Roman" w:hAnsi="Times New Roman"/>
          <w:sz w:val="24"/>
          <w:szCs w:val="24"/>
        </w:rPr>
        <w:t>принимает одно из следующих решений:</w:t>
      </w:r>
    </w:p>
    <w:p w:rsidR="00627795" w:rsidRDefault="00627795" w:rsidP="00627795">
      <w:pPr>
        <w:spacing w:after="0" w:line="240" w:lineRule="auto"/>
        <w:jc w:val="both"/>
        <w:rPr>
          <w:rFonts w:ascii="Times New Roman" w:hAnsi="Times New Roman"/>
          <w:sz w:val="24"/>
          <w:szCs w:val="24"/>
        </w:rPr>
      </w:pPr>
      <w:proofErr w:type="gramStart"/>
      <w:r>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отказывает в удовлетворении жалобы.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5.7.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w:t>
      </w:r>
      <w:r>
        <w:rPr>
          <w:rFonts w:ascii="Times New Roman" w:hAnsi="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627795" w:rsidRDefault="00627795" w:rsidP="00627795">
      <w:pPr>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от _________ № _____</w:t>
      </w:r>
    </w:p>
    <w:p w:rsidR="00627795" w:rsidRDefault="00627795" w:rsidP="00627795">
      <w:pPr>
        <w:spacing w:after="0" w:line="240" w:lineRule="auto"/>
        <w:jc w:val="right"/>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Главе  администрации</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От __________________________________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 xml:space="preserve"> Ф.И.О. - для физических лиц</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 xml:space="preserve">полное наименование </w:t>
      </w:r>
      <w:proofErr w:type="gramStart"/>
      <w:r>
        <w:rPr>
          <w:rFonts w:ascii="Times New Roman" w:hAnsi="Times New Roman"/>
          <w:sz w:val="24"/>
          <w:szCs w:val="24"/>
        </w:rPr>
        <w:t>организационно-правовая</w:t>
      </w:r>
      <w:proofErr w:type="gramEnd"/>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форма - для юридического лица)</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 xml:space="preserve"> (паспортные данные)</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Сведения ИНН________________________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Сведения ОГРН/ОГРИП________________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Почтовый адрес заявителя: 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Телефон: ____________________________</w:t>
      </w:r>
    </w:p>
    <w:p w:rsidR="00627795" w:rsidRDefault="00627795" w:rsidP="00627795">
      <w:pPr>
        <w:spacing w:after="0" w:line="240" w:lineRule="auto"/>
        <w:jc w:val="right"/>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p>
    <w:p w:rsidR="00627795" w:rsidRDefault="00627795" w:rsidP="00627795">
      <w:pPr>
        <w:spacing w:after="0" w:line="240" w:lineRule="auto"/>
        <w:jc w:val="center"/>
        <w:rPr>
          <w:rFonts w:ascii="Times New Roman" w:hAnsi="Times New Roman"/>
          <w:sz w:val="24"/>
          <w:szCs w:val="24"/>
        </w:rPr>
      </w:pPr>
      <w:r>
        <w:rPr>
          <w:rFonts w:ascii="Times New Roman" w:hAnsi="Times New Roman"/>
          <w:sz w:val="24"/>
          <w:szCs w:val="24"/>
        </w:rPr>
        <w:t>ЗАЯВЛЕНИЕ</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Прошу предоставить в собственность (аренду) земельный участок с кадастровым номером __________________________местоположение________________________________________________________________________________________________________________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площадью __________ кв. м,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Приложения: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Наименование документа</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В соответствии со статьей 6 Федерального закона от 27.07.2006 г. № 152-ФЗ «О</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персональных данных» даю согласие на обработку своих персональных данных.</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Подпись __________________ Дата __________________</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627795" w:rsidRDefault="00627795" w:rsidP="00627795">
      <w:pPr>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_______________________</w:t>
      </w:r>
    </w:p>
    <w:p w:rsidR="00627795" w:rsidRDefault="00627795" w:rsidP="00627795">
      <w:pPr>
        <w:spacing w:after="0" w:line="240" w:lineRule="auto"/>
        <w:jc w:val="right"/>
        <w:rPr>
          <w:rFonts w:ascii="Times New Roman" w:hAnsi="Times New Roman"/>
          <w:sz w:val="24"/>
          <w:szCs w:val="24"/>
        </w:rPr>
      </w:pPr>
      <w:r>
        <w:rPr>
          <w:rFonts w:ascii="Times New Roman" w:hAnsi="Times New Roman"/>
          <w:sz w:val="24"/>
          <w:szCs w:val="24"/>
        </w:rPr>
        <w:t>от ________ № _____</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center"/>
        <w:rPr>
          <w:rFonts w:ascii="Times New Roman" w:hAnsi="Times New Roman"/>
          <w:sz w:val="24"/>
          <w:szCs w:val="24"/>
        </w:rPr>
      </w:pPr>
      <w:r>
        <w:rPr>
          <w:rFonts w:ascii="Times New Roman" w:hAnsi="Times New Roman"/>
          <w:sz w:val="24"/>
          <w:szCs w:val="24"/>
        </w:rPr>
        <w:t>РАСПИСКА</w:t>
      </w:r>
    </w:p>
    <w:p w:rsidR="00627795" w:rsidRDefault="00627795" w:rsidP="00627795">
      <w:pPr>
        <w:spacing w:after="0" w:line="240" w:lineRule="auto"/>
        <w:jc w:val="center"/>
        <w:rPr>
          <w:rFonts w:ascii="Times New Roman" w:hAnsi="Times New Roman"/>
          <w:sz w:val="24"/>
          <w:szCs w:val="24"/>
        </w:rPr>
      </w:pPr>
      <w:r>
        <w:rPr>
          <w:rFonts w:ascii="Times New Roman" w:hAnsi="Times New Roman"/>
          <w:sz w:val="24"/>
          <w:szCs w:val="24"/>
        </w:rPr>
        <w:t>о приеме документов</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Заявитель:________________________________________________________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Адрес: ___________________________________________________________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представлены следующие документы: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w:t>
      </w:r>
    </w:p>
    <w:p w:rsidR="00627795" w:rsidRDefault="00627795" w:rsidP="00627795">
      <w:pPr>
        <w:spacing w:after="0" w:line="240" w:lineRule="auto"/>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Наименование и реквизиты документов, кол-во экземпляров </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Документ, получаемый по СМЭВ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подлинные копии</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о чем ______________________________ в книгу учета входящих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(дата приема документов, время)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внесена запись № 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(подпись, ФИО заявителя)</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(должность специалиста, принявшего документы) (подпись, Ф.И.О.)</w:t>
      </w:r>
    </w:p>
    <w:p w:rsidR="00627795" w:rsidRDefault="00627795" w:rsidP="00627795">
      <w:pPr>
        <w:spacing w:after="0" w:line="240" w:lineRule="auto"/>
        <w:jc w:val="both"/>
        <w:rPr>
          <w:rFonts w:ascii="Times New Roman" w:hAnsi="Times New Roman"/>
          <w:sz w:val="24"/>
          <w:szCs w:val="24"/>
        </w:rPr>
      </w:pP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(дата получения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Документы выданы: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(должность специалиста, выдавшего документы, подпись, Ф.И.О.)</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(дата выдачи документов)</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Документы получены:</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627795" w:rsidRDefault="00627795" w:rsidP="00627795">
      <w:pPr>
        <w:spacing w:after="0" w:line="240" w:lineRule="auto"/>
        <w:jc w:val="both"/>
        <w:rPr>
          <w:rFonts w:ascii="Times New Roman" w:hAnsi="Times New Roman"/>
          <w:sz w:val="24"/>
          <w:szCs w:val="24"/>
        </w:rPr>
      </w:pPr>
      <w:r>
        <w:rPr>
          <w:rFonts w:ascii="Times New Roman" w:hAnsi="Times New Roman"/>
          <w:sz w:val="24"/>
          <w:szCs w:val="24"/>
        </w:rPr>
        <w:t xml:space="preserve"> (подпись, ФИО заявителя)</w:t>
      </w:r>
    </w:p>
    <w:p w:rsidR="001248AE" w:rsidRDefault="00627795" w:rsidP="00627795">
      <w:r>
        <w:rPr>
          <w:rFonts w:ascii="Times New Roman" w:hAnsi="Times New Roman"/>
          <w:sz w:val="24"/>
          <w:szCs w:val="24"/>
        </w:rPr>
        <w:t>_____________</w:t>
      </w:r>
    </w:p>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9B"/>
    <w:rsid w:val="000E176B"/>
    <w:rsid w:val="001248AE"/>
    <w:rsid w:val="0015009B"/>
    <w:rsid w:val="00627795"/>
    <w:rsid w:val="007D1CF9"/>
    <w:rsid w:val="008020A2"/>
    <w:rsid w:val="009645FC"/>
    <w:rsid w:val="0097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7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7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2015-11-12T10:46:00Z</dcterms:created>
  <dcterms:modified xsi:type="dcterms:W3CDTF">2015-11-13T10:46:00Z</dcterms:modified>
</cp:coreProperties>
</file>