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8C" w:rsidRDefault="0075588C" w:rsidP="0075588C">
      <w:pPr>
        <w:tabs>
          <w:tab w:val="left" w:pos="9893"/>
        </w:tabs>
        <w:ind w:right="-32"/>
        <w:rPr>
          <w:b/>
          <w:sz w:val="28"/>
          <w:szCs w:val="28"/>
        </w:rPr>
      </w:pPr>
      <w:r>
        <w:rPr>
          <w:b/>
          <w:sz w:val="28"/>
          <w:szCs w:val="28"/>
        </w:rPr>
        <w:t xml:space="preserve">                 СОВЕТ ДЕПУТАТОВ</w:t>
      </w:r>
    </w:p>
    <w:p w:rsidR="0075588C" w:rsidRDefault="0075588C" w:rsidP="0075588C">
      <w:pPr>
        <w:ind w:right="3775"/>
        <w:jc w:val="center"/>
        <w:rPr>
          <w:b/>
          <w:sz w:val="28"/>
          <w:szCs w:val="28"/>
        </w:rPr>
      </w:pPr>
      <w:r>
        <w:rPr>
          <w:b/>
          <w:sz w:val="28"/>
          <w:szCs w:val="28"/>
        </w:rPr>
        <w:t xml:space="preserve">МУНИЦИПАЛЬНОГО ОБРАЗОВАНИЯ     </w:t>
      </w:r>
    </w:p>
    <w:p w:rsidR="0075588C" w:rsidRDefault="0075588C" w:rsidP="0075588C">
      <w:pPr>
        <w:ind w:right="3775"/>
        <w:jc w:val="center"/>
        <w:rPr>
          <w:b/>
          <w:sz w:val="28"/>
          <w:szCs w:val="28"/>
        </w:rPr>
      </w:pPr>
      <w:r>
        <w:rPr>
          <w:b/>
          <w:sz w:val="28"/>
          <w:szCs w:val="28"/>
        </w:rPr>
        <w:t>ПОКРОВСКИЙ СЕЛЬСОВЕТ</w:t>
      </w:r>
    </w:p>
    <w:p w:rsidR="0075588C" w:rsidRDefault="0075588C" w:rsidP="0075588C">
      <w:pPr>
        <w:ind w:right="3775"/>
        <w:jc w:val="center"/>
        <w:outlineLvl w:val="0"/>
        <w:rPr>
          <w:b/>
          <w:sz w:val="28"/>
          <w:szCs w:val="28"/>
        </w:rPr>
      </w:pPr>
      <w:r>
        <w:rPr>
          <w:b/>
          <w:sz w:val="28"/>
          <w:szCs w:val="28"/>
        </w:rPr>
        <w:t xml:space="preserve">НОВОСЕРГИЕВСКОГО РАЙОНА </w:t>
      </w:r>
    </w:p>
    <w:p w:rsidR="0075588C" w:rsidRDefault="0075588C" w:rsidP="0075588C">
      <w:pPr>
        <w:ind w:right="3775"/>
        <w:jc w:val="center"/>
        <w:rPr>
          <w:b/>
          <w:sz w:val="28"/>
          <w:szCs w:val="28"/>
        </w:rPr>
      </w:pPr>
      <w:r>
        <w:rPr>
          <w:b/>
          <w:sz w:val="28"/>
          <w:szCs w:val="28"/>
        </w:rPr>
        <w:t xml:space="preserve">ОРЕНБУРГСКОЙ ОБЛАСТИ   </w:t>
      </w:r>
    </w:p>
    <w:p w:rsidR="0075588C" w:rsidRDefault="0075588C" w:rsidP="0075588C">
      <w:pPr>
        <w:ind w:right="3775"/>
        <w:jc w:val="center"/>
        <w:rPr>
          <w:b/>
          <w:sz w:val="28"/>
          <w:szCs w:val="28"/>
        </w:rPr>
      </w:pPr>
      <w:r>
        <w:rPr>
          <w:b/>
          <w:sz w:val="28"/>
          <w:szCs w:val="28"/>
        </w:rPr>
        <w:t>ТРЕТЬЕГО СОЗЫВА</w:t>
      </w:r>
    </w:p>
    <w:p w:rsidR="0075588C" w:rsidRDefault="0075588C" w:rsidP="0075588C">
      <w:pPr>
        <w:ind w:right="3775"/>
        <w:jc w:val="center"/>
        <w:rPr>
          <w:b/>
          <w:sz w:val="28"/>
          <w:szCs w:val="28"/>
        </w:rPr>
      </w:pPr>
    </w:p>
    <w:p w:rsidR="0075588C" w:rsidRDefault="0075588C" w:rsidP="0075588C">
      <w:pPr>
        <w:ind w:right="3775"/>
        <w:jc w:val="center"/>
        <w:outlineLvl w:val="0"/>
        <w:rPr>
          <w:b/>
          <w:sz w:val="28"/>
          <w:szCs w:val="28"/>
        </w:rPr>
      </w:pPr>
      <w:r>
        <w:rPr>
          <w:b/>
          <w:sz w:val="28"/>
          <w:szCs w:val="28"/>
        </w:rPr>
        <w:t>РЕШЕНИЕ</w:t>
      </w:r>
    </w:p>
    <w:p w:rsidR="0075588C" w:rsidRDefault="0075588C" w:rsidP="0075588C">
      <w:pPr>
        <w:ind w:right="3775"/>
        <w:jc w:val="center"/>
        <w:outlineLvl w:val="0"/>
        <w:rPr>
          <w:b/>
          <w:sz w:val="28"/>
          <w:szCs w:val="28"/>
        </w:rPr>
      </w:pPr>
    </w:p>
    <w:p w:rsidR="0075588C" w:rsidRDefault="0075588C" w:rsidP="0075588C">
      <w:pPr>
        <w:ind w:right="3775"/>
        <w:jc w:val="center"/>
        <w:outlineLvl w:val="0"/>
        <w:rPr>
          <w:sz w:val="28"/>
          <w:szCs w:val="28"/>
        </w:rPr>
      </w:pPr>
      <w:r>
        <w:rPr>
          <w:sz w:val="28"/>
          <w:szCs w:val="28"/>
        </w:rPr>
        <w:t xml:space="preserve">22.11.2019 г. № 68/4  </w:t>
      </w:r>
      <w:proofErr w:type="spellStart"/>
      <w:r>
        <w:rPr>
          <w:sz w:val="28"/>
          <w:szCs w:val="28"/>
        </w:rPr>
        <w:t>р.С</w:t>
      </w:r>
      <w:proofErr w:type="spellEnd"/>
      <w:r>
        <w:rPr>
          <w:sz w:val="28"/>
          <w:szCs w:val="28"/>
        </w:rPr>
        <w:t>.</w:t>
      </w:r>
    </w:p>
    <w:p w:rsidR="0075588C" w:rsidRDefault="0075588C" w:rsidP="0075588C">
      <w:pPr>
        <w:ind w:right="3775"/>
        <w:jc w:val="center"/>
        <w:outlineLvl w:val="0"/>
        <w:rPr>
          <w:sz w:val="28"/>
          <w:szCs w:val="28"/>
        </w:rPr>
      </w:pPr>
    </w:p>
    <w:p w:rsidR="0075588C" w:rsidRDefault="0075588C" w:rsidP="0075588C">
      <w:pPr>
        <w:pStyle w:val="a4"/>
        <w:ind w:right="3111"/>
        <w:jc w:val="both"/>
        <w:rPr>
          <w:b w:val="0"/>
        </w:rPr>
      </w:pPr>
      <w:r>
        <w:rPr>
          <w:b w:val="0"/>
        </w:rPr>
        <w:t>Об утверждении Положения «</w:t>
      </w:r>
      <w:r>
        <w:rPr>
          <w:b w:val="0"/>
          <w:bCs w:val="0"/>
        </w:rPr>
        <w:t>О налоге</w:t>
      </w:r>
      <w:r>
        <w:rPr>
          <w:b w:val="0"/>
        </w:rPr>
        <w:t xml:space="preserve"> на имущество физических лиц» муниципального образования Покровский сельсовет Новосергиевского района Оренбургской области»</w:t>
      </w:r>
    </w:p>
    <w:p w:rsidR="0075588C" w:rsidRDefault="0075588C" w:rsidP="0075588C">
      <w:pPr>
        <w:pStyle w:val="a4"/>
        <w:ind w:firstLine="709"/>
        <w:jc w:val="both"/>
        <w:rPr>
          <w:rFonts w:ascii="Arial" w:hAnsi="Arial" w:cs="Arial"/>
          <w:b w:val="0"/>
          <w:sz w:val="24"/>
          <w:szCs w:val="24"/>
        </w:rPr>
      </w:pPr>
    </w:p>
    <w:p w:rsidR="0075588C" w:rsidRDefault="0075588C" w:rsidP="0075588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статей 12, 132 Конституции Российской Федерации, Федеральным </w:t>
      </w:r>
      <w:hyperlink r:id="rId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статьи 5, главы 32 Налогового кодекса Российской Федерации, руководствуясь Уставом муниципального образования Покровский сельсовет Новосергиевского района Оренбургской области, Совет депутатов муниципального образования Покровский сельсовет Новосергиевского района Оренбургской области РЕШИЛ:</w:t>
      </w:r>
      <w:proofErr w:type="gramEnd"/>
    </w:p>
    <w:p w:rsidR="0075588C" w:rsidRDefault="0075588C" w:rsidP="007558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54"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 налоге на имущество физических лиц" муниципального образования Покровский сельсовет Новосергиевского района Оренбургской области согласно приложению.</w:t>
      </w:r>
    </w:p>
    <w:p w:rsidR="0075588C" w:rsidRDefault="0075588C" w:rsidP="007558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решение Совета депутатов муниципального образования Покровский сельсовет Новосергиевского района Оренбургской области:</w:t>
      </w:r>
    </w:p>
    <w:p w:rsidR="0075588C" w:rsidRDefault="0075588C" w:rsidP="0075588C">
      <w:pPr>
        <w:ind w:firstLine="567"/>
        <w:jc w:val="both"/>
        <w:rPr>
          <w:sz w:val="28"/>
          <w:szCs w:val="28"/>
        </w:rPr>
      </w:pPr>
      <w:r>
        <w:rPr>
          <w:sz w:val="28"/>
          <w:szCs w:val="28"/>
        </w:rPr>
        <w:t xml:space="preserve">- Решение от 27.11.2018 № 49/3- </w:t>
      </w:r>
      <w:proofErr w:type="spellStart"/>
      <w:r>
        <w:rPr>
          <w:sz w:val="28"/>
          <w:szCs w:val="28"/>
        </w:rPr>
        <w:t>р.С</w:t>
      </w:r>
      <w:proofErr w:type="spellEnd"/>
      <w:r>
        <w:rPr>
          <w:sz w:val="28"/>
          <w:szCs w:val="28"/>
        </w:rPr>
        <w:t>. «О налоге на имущество физических лиц».</w:t>
      </w:r>
    </w:p>
    <w:p w:rsidR="0075588C" w:rsidRDefault="0075588C" w:rsidP="007558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налогу на имущество физических лиц.</w:t>
      </w:r>
    </w:p>
    <w:p w:rsidR="0075588C" w:rsidRDefault="0075588C" w:rsidP="007558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75588C" w:rsidRDefault="0075588C" w:rsidP="0075588C">
      <w:pPr>
        <w:jc w:val="both"/>
        <w:rPr>
          <w:sz w:val="28"/>
          <w:szCs w:val="28"/>
        </w:rPr>
      </w:pPr>
    </w:p>
    <w:p w:rsidR="0075588C" w:rsidRDefault="0075588C" w:rsidP="0075588C">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75588C" w:rsidRDefault="0075588C" w:rsidP="0075588C">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Покровский сельсовет                                                            А.А. Панченко</w:t>
      </w:r>
    </w:p>
    <w:p w:rsidR="0075588C" w:rsidRDefault="0075588C" w:rsidP="0075588C">
      <w:pPr>
        <w:pStyle w:val="ConsTitle"/>
        <w:widowControl/>
        <w:ind w:right="0"/>
        <w:rPr>
          <w:color w:val="000000"/>
          <w:sz w:val="28"/>
          <w:szCs w:val="28"/>
        </w:rPr>
      </w:pPr>
    </w:p>
    <w:p w:rsidR="0075588C" w:rsidRDefault="0075588C" w:rsidP="0075588C">
      <w:pPr>
        <w:jc w:val="both"/>
        <w:rPr>
          <w:sz w:val="28"/>
          <w:szCs w:val="28"/>
        </w:rPr>
      </w:pPr>
      <w:r>
        <w:rPr>
          <w:sz w:val="28"/>
          <w:szCs w:val="28"/>
        </w:rPr>
        <w:t>Разослано: финотделу, МРИФНС № 6 России по Оренбургской области, прокурору, для обнародования.</w:t>
      </w:r>
    </w:p>
    <w:p w:rsidR="0075588C" w:rsidRDefault="0075588C" w:rsidP="0075588C">
      <w:pPr>
        <w:jc w:val="both"/>
        <w:rPr>
          <w:sz w:val="28"/>
          <w:szCs w:val="28"/>
        </w:rPr>
      </w:pPr>
    </w:p>
    <w:p w:rsidR="0075588C" w:rsidRDefault="0075588C" w:rsidP="0075588C">
      <w:pPr>
        <w:jc w:val="both"/>
        <w:rPr>
          <w:sz w:val="28"/>
          <w:szCs w:val="28"/>
        </w:rPr>
      </w:pPr>
    </w:p>
    <w:p w:rsidR="0075588C" w:rsidRDefault="0075588C" w:rsidP="0075588C">
      <w:pPr>
        <w:pStyle w:val="ConsPlusNormal"/>
        <w:jc w:val="both"/>
        <w:rPr>
          <w:sz w:val="24"/>
          <w:szCs w:val="24"/>
        </w:rPr>
      </w:pPr>
    </w:p>
    <w:p w:rsidR="0075588C" w:rsidRDefault="0075588C" w:rsidP="0075588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5588C" w:rsidRDefault="0075588C" w:rsidP="0075588C">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5588C" w:rsidRDefault="0075588C" w:rsidP="0075588C">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5588C" w:rsidRDefault="0075588C" w:rsidP="0075588C">
      <w:pPr>
        <w:pStyle w:val="ConsPlusNormal"/>
        <w:jc w:val="right"/>
        <w:rPr>
          <w:rFonts w:ascii="Times New Roman" w:hAnsi="Times New Roman" w:cs="Times New Roman"/>
          <w:sz w:val="28"/>
          <w:szCs w:val="28"/>
        </w:rPr>
      </w:pPr>
      <w:r>
        <w:rPr>
          <w:rFonts w:ascii="Times New Roman" w:hAnsi="Times New Roman" w:cs="Times New Roman"/>
          <w:sz w:val="28"/>
          <w:szCs w:val="28"/>
        </w:rPr>
        <w:t>Покровский сельсовет</w:t>
      </w:r>
    </w:p>
    <w:p w:rsidR="0075588C" w:rsidRDefault="0075588C" w:rsidP="0075588C">
      <w:pPr>
        <w:pStyle w:val="ConsPlusNormal"/>
        <w:jc w:val="right"/>
        <w:rPr>
          <w:b/>
          <w:sz w:val="24"/>
          <w:szCs w:val="24"/>
        </w:rPr>
      </w:pPr>
      <w:r>
        <w:rPr>
          <w:rFonts w:ascii="Times New Roman" w:hAnsi="Times New Roman" w:cs="Times New Roman"/>
          <w:sz w:val="28"/>
          <w:szCs w:val="28"/>
        </w:rPr>
        <w:t xml:space="preserve">от 22.11.2019 № 68/4- </w:t>
      </w:r>
      <w:proofErr w:type="spellStart"/>
      <w:r>
        <w:rPr>
          <w:rFonts w:ascii="Times New Roman" w:hAnsi="Times New Roman" w:cs="Times New Roman"/>
          <w:sz w:val="28"/>
          <w:szCs w:val="28"/>
        </w:rPr>
        <w:t>р.С</w:t>
      </w:r>
      <w:proofErr w:type="spellEnd"/>
      <w:r>
        <w:rPr>
          <w:b/>
          <w:sz w:val="24"/>
          <w:szCs w:val="24"/>
        </w:rPr>
        <w:t>.</w:t>
      </w:r>
    </w:p>
    <w:p w:rsidR="0075588C" w:rsidRDefault="0075588C" w:rsidP="0075588C">
      <w:pPr>
        <w:pStyle w:val="ConsPlusNormal"/>
        <w:jc w:val="both"/>
        <w:rPr>
          <w:sz w:val="24"/>
          <w:szCs w:val="24"/>
        </w:rPr>
      </w:pPr>
    </w:p>
    <w:p w:rsidR="0075588C" w:rsidRDefault="0075588C" w:rsidP="0075588C">
      <w:pPr>
        <w:pStyle w:val="ConsPlusTitle"/>
        <w:jc w:val="center"/>
        <w:rPr>
          <w:rFonts w:ascii="Times New Roman" w:hAnsi="Times New Roman" w:cs="Times New Roman"/>
          <w:sz w:val="28"/>
          <w:szCs w:val="28"/>
        </w:rPr>
      </w:pPr>
      <w:bookmarkStart w:id="0" w:name="P54"/>
      <w:bookmarkEnd w:id="0"/>
      <w:r>
        <w:rPr>
          <w:rFonts w:ascii="Times New Roman" w:hAnsi="Times New Roman" w:cs="Times New Roman"/>
          <w:sz w:val="28"/>
          <w:szCs w:val="28"/>
        </w:rPr>
        <w:t>Положение</w:t>
      </w:r>
    </w:p>
    <w:p w:rsidR="0075588C" w:rsidRDefault="0075588C" w:rsidP="0075588C">
      <w:pPr>
        <w:pStyle w:val="ConsPlusTitle"/>
        <w:jc w:val="center"/>
        <w:rPr>
          <w:rFonts w:ascii="Times New Roman" w:hAnsi="Times New Roman" w:cs="Times New Roman"/>
          <w:sz w:val="28"/>
          <w:szCs w:val="28"/>
        </w:rPr>
      </w:pPr>
      <w:r>
        <w:rPr>
          <w:rFonts w:ascii="Times New Roman" w:hAnsi="Times New Roman" w:cs="Times New Roman"/>
          <w:sz w:val="28"/>
          <w:szCs w:val="28"/>
        </w:rPr>
        <w:t>о налоге на имущество физических лиц</w:t>
      </w:r>
    </w:p>
    <w:p w:rsidR="0075588C" w:rsidRDefault="0075588C" w:rsidP="0075588C">
      <w:pPr>
        <w:pStyle w:val="ConsPlusNormal"/>
        <w:jc w:val="center"/>
        <w:rPr>
          <w:rFonts w:ascii="Times New Roman" w:hAnsi="Times New Roman" w:cs="Times New Roman"/>
          <w:sz w:val="28"/>
          <w:szCs w:val="28"/>
        </w:rPr>
      </w:pPr>
    </w:p>
    <w:p w:rsidR="0075588C" w:rsidRDefault="0075588C" w:rsidP="0075588C">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5588C" w:rsidRDefault="0075588C" w:rsidP="0075588C">
      <w:pPr>
        <w:pStyle w:val="ConsPlusNormal"/>
        <w:jc w:val="both"/>
        <w:rPr>
          <w:rFonts w:ascii="Times New Roman" w:hAnsi="Times New Roman" w:cs="Times New Roman"/>
          <w:sz w:val="28"/>
          <w:szCs w:val="28"/>
        </w:rPr>
      </w:pPr>
    </w:p>
    <w:p w:rsidR="0075588C" w:rsidRDefault="0075588C" w:rsidP="007558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Покровский сельсовет Новосергиевского района Оренбургской области налог на имущество физических лиц, обязательный к уплате на территории муниципального образования, определяются налоговые ставки, налоговые льготы, а также основания для их предоставления. Иные положения, предусматривают прямое применение статей главы 32 Налогового кодекса Российской Федерации.</w:t>
      </w:r>
    </w:p>
    <w:p w:rsidR="0075588C" w:rsidRDefault="0075588C" w:rsidP="0075588C">
      <w:pPr>
        <w:pStyle w:val="ConsPlusNormal"/>
        <w:jc w:val="both"/>
        <w:rPr>
          <w:rFonts w:ascii="Times New Roman" w:hAnsi="Times New Roman" w:cs="Times New Roman"/>
          <w:sz w:val="28"/>
          <w:szCs w:val="28"/>
        </w:rPr>
      </w:pPr>
    </w:p>
    <w:p w:rsidR="0075588C" w:rsidRDefault="0075588C" w:rsidP="0075588C">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2. Налоговые ставки</w:t>
      </w:r>
    </w:p>
    <w:p w:rsidR="0075588C" w:rsidRDefault="0075588C" w:rsidP="0075588C">
      <w:pPr>
        <w:pStyle w:val="ConsPlusNormal"/>
        <w:jc w:val="both"/>
        <w:rPr>
          <w:rFonts w:ascii="Times New Roman" w:hAnsi="Times New Roman" w:cs="Times New Roman"/>
          <w:sz w:val="28"/>
          <w:szCs w:val="28"/>
        </w:rPr>
      </w:pPr>
    </w:p>
    <w:p w:rsidR="0075588C" w:rsidRDefault="0075588C" w:rsidP="007558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Ставки налога на имущество физических лиц устанавливаются исходя из кадастровой стоимости объекта налогообложения</w:t>
      </w:r>
      <w:r>
        <w:rPr>
          <w:rFonts w:ascii="Times New Roman" w:hAnsi="Times New Roman" w:cs="Times New Roman"/>
          <w:b/>
          <w:sz w:val="28"/>
          <w:szCs w:val="28"/>
        </w:rPr>
        <w:t>:</w:t>
      </w:r>
    </w:p>
    <w:p w:rsidR="0075588C" w:rsidRDefault="0075588C" w:rsidP="0075588C">
      <w:pPr>
        <w:autoSpaceDE w:val="0"/>
        <w:autoSpaceDN w:val="0"/>
        <w:adjustRightInd w:val="0"/>
        <w:ind w:firstLine="540"/>
        <w:jc w:val="both"/>
        <w:rPr>
          <w:bCs/>
          <w:sz w:val="28"/>
          <w:szCs w:val="28"/>
        </w:rPr>
      </w:pPr>
      <w:r>
        <w:rPr>
          <w:bCs/>
          <w:sz w:val="28"/>
          <w:szCs w:val="28"/>
        </w:rPr>
        <w:t>1) 0,</w:t>
      </w:r>
      <w:r w:rsidR="002B45F0">
        <w:rPr>
          <w:bCs/>
          <w:sz w:val="28"/>
          <w:szCs w:val="28"/>
        </w:rPr>
        <w:t>3</w:t>
      </w:r>
      <w:r>
        <w:rPr>
          <w:bCs/>
          <w:sz w:val="28"/>
          <w:szCs w:val="28"/>
        </w:rPr>
        <w:t xml:space="preserve"> процента в отношении:</w:t>
      </w:r>
    </w:p>
    <w:p w:rsidR="0075588C" w:rsidRDefault="0075588C" w:rsidP="0075588C">
      <w:pPr>
        <w:autoSpaceDE w:val="0"/>
        <w:autoSpaceDN w:val="0"/>
        <w:adjustRightInd w:val="0"/>
        <w:ind w:firstLine="540"/>
        <w:jc w:val="both"/>
        <w:rPr>
          <w:bCs/>
          <w:sz w:val="28"/>
          <w:szCs w:val="28"/>
        </w:rPr>
      </w:pPr>
      <w:r>
        <w:rPr>
          <w:bCs/>
          <w:sz w:val="28"/>
          <w:szCs w:val="28"/>
        </w:rPr>
        <w:t>жилых домов, частей жилых домов, квартир, частей квартир, комнат;</w:t>
      </w:r>
    </w:p>
    <w:p w:rsidR="0075588C" w:rsidRDefault="0075588C" w:rsidP="0075588C">
      <w:pPr>
        <w:autoSpaceDE w:val="0"/>
        <w:autoSpaceDN w:val="0"/>
        <w:adjustRightInd w:val="0"/>
        <w:ind w:firstLine="540"/>
        <w:jc w:val="both"/>
        <w:rPr>
          <w:bCs/>
          <w:sz w:val="28"/>
          <w:szCs w:val="28"/>
        </w:rPr>
      </w:pPr>
      <w:r>
        <w:rPr>
          <w:bCs/>
          <w:sz w:val="28"/>
          <w:szCs w:val="28"/>
        </w:rPr>
        <w:t>объектов незавершенного строительства в случае, если проектируемым назначением таких объектов является жилой дом;</w:t>
      </w:r>
    </w:p>
    <w:p w:rsidR="0075588C" w:rsidRDefault="0075588C" w:rsidP="0075588C">
      <w:pPr>
        <w:autoSpaceDE w:val="0"/>
        <w:autoSpaceDN w:val="0"/>
        <w:adjustRightInd w:val="0"/>
        <w:ind w:firstLine="540"/>
        <w:jc w:val="both"/>
        <w:rPr>
          <w:bCs/>
          <w:sz w:val="28"/>
          <w:szCs w:val="28"/>
        </w:rPr>
      </w:pPr>
      <w:r>
        <w:rPr>
          <w:bCs/>
          <w:sz w:val="28"/>
          <w:szCs w:val="28"/>
        </w:rPr>
        <w:t>единых недвижимых комплексов, в состав которых входит хотя бы один жилой дом;</w:t>
      </w:r>
    </w:p>
    <w:p w:rsidR="0075588C" w:rsidRDefault="0075588C" w:rsidP="0075588C">
      <w:pPr>
        <w:autoSpaceDE w:val="0"/>
        <w:autoSpaceDN w:val="0"/>
        <w:adjustRightInd w:val="0"/>
        <w:ind w:firstLine="540"/>
        <w:jc w:val="both"/>
        <w:rPr>
          <w:bCs/>
          <w:sz w:val="28"/>
          <w:szCs w:val="28"/>
        </w:rPr>
      </w:pPr>
      <w:r>
        <w:rPr>
          <w:bCs/>
          <w:sz w:val="28"/>
          <w:szCs w:val="28"/>
        </w:rPr>
        <w:t xml:space="preserve">гаражей и </w:t>
      </w:r>
      <w:proofErr w:type="spellStart"/>
      <w:r>
        <w:rPr>
          <w:bCs/>
          <w:sz w:val="28"/>
          <w:szCs w:val="28"/>
        </w:rPr>
        <w:t>машино</w:t>
      </w:r>
      <w:proofErr w:type="spellEnd"/>
      <w:r>
        <w:rPr>
          <w:bCs/>
          <w:sz w:val="28"/>
          <w:szCs w:val="28"/>
        </w:rPr>
        <w:t xml:space="preserve">-мест, в том числе расположенных в объектах налогообложения, указанных в </w:t>
      </w:r>
      <w:hyperlink r:id="rId7" w:anchor="Par10" w:history="1">
        <w:r>
          <w:rPr>
            <w:rStyle w:val="a3"/>
            <w:bCs/>
            <w:sz w:val="28"/>
            <w:szCs w:val="28"/>
          </w:rPr>
          <w:t>подпункте 2</w:t>
        </w:r>
      </w:hyperlink>
      <w:r>
        <w:rPr>
          <w:bCs/>
          <w:sz w:val="28"/>
          <w:szCs w:val="28"/>
        </w:rPr>
        <w:t xml:space="preserve"> настоящего пункта;</w:t>
      </w:r>
    </w:p>
    <w:p w:rsidR="0075588C" w:rsidRDefault="0075588C" w:rsidP="0075588C">
      <w:pPr>
        <w:autoSpaceDE w:val="0"/>
        <w:autoSpaceDN w:val="0"/>
        <w:adjustRightInd w:val="0"/>
        <w:ind w:firstLine="540"/>
        <w:jc w:val="both"/>
        <w:rPr>
          <w:bCs/>
          <w:sz w:val="28"/>
          <w:szCs w:val="28"/>
        </w:rPr>
      </w:pPr>
      <w:r>
        <w:rPr>
          <w:bCs/>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5588C" w:rsidRDefault="0075588C" w:rsidP="0075588C">
      <w:pPr>
        <w:autoSpaceDE w:val="0"/>
        <w:autoSpaceDN w:val="0"/>
        <w:adjustRightInd w:val="0"/>
        <w:ind w:firstLine="540"/>
        <w:jc w:val="both"/>
        <w:rPr>
          <w:bCs/>
          <w:sz w:val="28"/>
          <w:szCs w:val="28"/>
        </w:rPr>
      </w:pPr>
      <w:bookmarkStart w:id="1" w:name="Par10"/>
      <w:bookmarkEnd w:id="1"/>
      <w:r>
        <w:rPr>
          <w:bCs/>
          <w:sz w:val="28"/>
          <w:szCs w:val="28"/>
        </w:rPr>
        <w:t xml:space="preserve">2) 2 процента в отношении объектов налогообложения, включенных в перечень, определяемый в соответствии с </w:t>
      </w:r>
      <w:hyperlink r:id="rId8" w:history="1">
        <w:r>
          <w:rPr>
            <w:rStyle w:val="a3"/>
            <w:bCs/>
            <w:sz w:val="28"/>
            <w:szCs w:val="28"/>
          </w:rPr>
          <w:t>пунктом 7 статьи 378.2</w:t>
        </w:r>
      </w:hyperlink>
      <w:r>
        <w:rPr>
          <w:bCs/>
          <w:sz w:val="28"/>
          <w:szCs w:val="28"/>
        </w:rPr>
        <w:t xml:space="preserve"> Налогового кодекса РФ, в отношении объектов налогообложения, предусмотренных </w:t>
      </w:r>
      <w:hyperlink r:id="rId9" w:history="1">
        <w:r>
          <w:rPr>
            <w:rStyle w:val="a3"/>
            <w:bCs/>
            <w:sz w:val="28"/>
            <w:szCs w:val="28"/>
          </w:rPr>
          <w:t>абзацем вторым пункта 10 статьи 378.2</w:t>
        </w:r>
      </w:hyperlink>
      <w:r>
        <w:rPr>
          <w:bCs/>
          <w:sz w:val="28"/>
          <w:szCs w:val="28"/>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p w:rsidR="0075588C" w:rsidRDefault="0075588C" w:rsidP="0075588C">
      <w:pPr>
        <w:autoSpaceDE w:val="0"/>
        <w:autoSpaceDN w:val="0"/>
        <w:adjustRightInd w:val="0"/>
        <w:ind w:firstLine="540"/>
        <w:jc w:val="both"/>
        <w:rPr>
          <w:bCs/>
          <w:sz w:val="28"/>
          <w:szCs w:val="28"/>
        </w:rPr>
      </w:pPr>
      <w:r>
        <w:rPr>
          <w:bCs/>
          <w:sz w:val="28"/>
          <w:szCs w:val="28"/>
        </w:rPr>
        <w:t>3) 0,5 процента в отношении прочих объектов налогообложения.</w:t>
      </w:r>
    </w:p>
    <w:p w:rsidR="0075588C" w:rsidRDefault="0075588C" w:rsidP="0075588C">
      <w:pPr>
        <w:pStyle w:val="ConsPlusNormal"/>
        <w:jc w:val="both"/>
        <w:outlineLvl w:val="1"/>
        <w:rPr>
          <w:rFonts w:ascii="Times New Roman" w:hAnsi="Times New Roman" w:cs="Times New Roman"/>
          <w:sz w:val="28"/>
          <w:szCs w:val="28"/>
        </w:rPr>
      </w:pPr>
    </w:p>
    <w:p w:rsidR="0075588C" w:rsidRDefault="0075588C" w:rsidP="0075588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 Налоговые льготы</w:t>
      </w:r>
    </w:p>
    <w:p w:rsidR="0075588C" w:rsidRDefault="0075588C" w:rsidP="0075588C">
      <w:pPr>
        <w:pStyle w:val="ConsPlusNormal"/>
        <w:ind w:firstLine="540"/>
        <w:jc w:val="center"/>
        <w:rPr>
          <w:rFonts w:ascii="Times New Roman" w:hAnsi="Times New Roman" w:cs="Times New Roman"/>
          <w:b/>
          <w:sz w:val="28"/>
          <w:szCs w:val="28"/>
        </w:rPr>
      </w:pPr>
    </w:p>
    <w:p w:rsidR="0075588C" w:rsidRDefault="0075588C" w:rsidP="0075588C">
      <w:pPr>
        <w:shd w:val="clear" w:color="auto" w:fill="FFFFFF"/>
        <w:tabs>
          <w:tab w:val="left" w:pos="696"/>
        </w:tabs>
        <w:ind w:firstLine="709"/>
        <w:jc w:val="both"/>
        <w:rPr>
          <w:spacing w:val="-4"/>
          <w:sz w:val="28"/>
          <w:szCs w:val="28"/>
        </w:rPr>
      </w:pPr>
      <w:r>
        <w:rPr>
          <w:spacing w:val="-4"/>
          <w:sz w:val="28"/>
          <w:szCs w:val="28"/>
        </w:rPr>
        <w:t>Освобождаются от налогообложения:</w:t>
      </w:r>
    </w:p>
    <w:p w:rsidR="0075588C" w:rsidRDefault="0075588C" w:rsidP="0075588C">
      <w:pPr>
        <w:shd w:val="clear" w:color="auto" w:fill="FFFFFF"/>
        <w:tabs>
          <w:tab w:val="left" w:pos="696"/>
        </w:tabs>
        <w:ind w:firstLine="709"/>
        <w:jc w:val="both"/>
        <w:rPr>
          <w:sz w:val="28"/>
          <w:szCs w:val="28"/>
        </w:rPr>
      </w:pPr>
      <w:r>
        <w:rPr>
          <w:spacing w:val="-4"/>
          <w:sz w:val="28"/>
          <w:szCs w:val="28"/>
        </w:rPr>
        <w:t xml:space="preserve">1. </w:t>
      </w:r>
      <w:r>
        <w:rPr>
          <w:sz w:val="28"/>
          <w:szCs w:val="28"/>
        </w:rPr>
        <w:t xml:space="preserve">Народные дружинники, состоящие в добровольной народной дружине </w:t>
      </w:r>
      <w:r w:rsidR="002B45F0">
        <w:rPr>
          <w:sz w:val="28"/>
          <w:szCs w:val="28"/>
        </w:rPr>
        <w:t>Покровского</w:t>
      </w:r>
      <w:r>
        <w:rPr>
          <w:sz w:val="28"/>
          <w:szCs w:val="28"/>
        </w:rPr>
        <w:t xml:space="preserve"> сельсовета Новосергиевского района Оренбургской области, в отношении одного объекта имущества, находящегося в собственности.</w:t>
      </w:r>
    </w:p>
    <w:p w:rsidR="0075588C" w:rsidRDefault="0075588C" w:rsidP="0075588C">
      <w:pPr>
        <w:shd w:val="clear" w:color="auto" w:fill="FFFFFF"/>
        <w:tabs>
          <w:tab w:val="left" w:pos="696"/>
        </w:tabs>
        <w:ind w:firstLine="709"/>
        <w:jc w:val="both"/>
        <w:rPr>
          <w:spacing w:val="-4"/>
          <w:sz w:val="28"/>
          <w:szCs w:val="28"/>
        </w:rPr>
      </w:pPr>
    </w:p>
    <w:p w:rsidR="0075588C" w:rsidRDefault="0075588C" w:rsidP="0075588C">
      <w:pPr>
        <w:shd w:val="clear" w:color="auto" w:fill="FFFFFF"/>
        <w:tabs>
          <w:tab w:val="left" w:pos="0"/>
        </w:tabs>
        <w:jc w:val="center"/>
        <w:rPr>
          <w:b/>
          <w:spacing w:val="-4"/>
          <w:sz w:val="28"/>
          <w:szCs w:val="28"/>
        </w:rPr>
      </w:pPr>
      <w:r>
        <w:rPr>
          <w:b/>
          <w:spacing w:val="-4"/>
          <w:sz w:val="28"/>
          <w:szCs w:val="28"/>
        </w:rPr>
        <w:t>4. Налоговые вычеты</w:t>
      </w:r>
    </w:p>
    <w:p w:rsidR="0075588C" w:rsidRDefault="0075588C" w:rsidP="0075588C">
      <w:pPr>
        <w:shd w:val="clear" w:color="auto" w:fill="FFFFFF"/>
        <w:tabs>
          <w:tab w:val="left" w:pos="0"/>
        </w:tabs>
        <w:jc w:val="center"/>
        <w:rPr>
          <w:b/>
          <w:spacing w:val="-4"/>
          <w:sz w:val="28"/>
          <w:szCs w:val="28"/>
        </w:rPr>
      </w:pPr>
    </w:p>
    <w:p w:rsidR="0075588C" w:rsidRDefault="0075588C" w:rsidP="007558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и налоговые вычеты, установленные в соответствии с Налоговым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действуют в полном объеме.</w:t>
      </w:r>
    </w:p>
    <w:p w:rsidR="0075588C" w:rsidRDefault="0075588C" w:rsidP="007558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5588C" w:rsidRDefault="0075588C" w:rsidP="0075588C">
      <w:pPr>
        <w:pStyle w:val="a6"/>
        <w:ind w:left="0" w:firstLine="709"/>
        <w:rPr>
          <w:color w:val="auto"/>
          <w:szCs w:val="28"/>
        </w:rPr>
      </w:pPr>
    </w:p>
    <w:p w:rsidR="0075588C" w:rsidRDefault="0075588C" w:rsidP="0075588C">
      <w:pPr>
        <w:pStyle w:val="a6"/>
        <w:ind w:left="0" w:firstLine="709"/>
        <w:rPr>
          <w:color w:val="auto"/>
          <w:sz w:val="24"/>
          <w:szCs w:val="24"/>
        </w:rPr>
      </w:pPr>
    </w:p>
    <w:p w:rsidR="0075588C" w:rsidRDefault="0075588C" w:rsidP="0075588C">
      <w:pPr>
        <w:pStyle w:val="a6"/>
        <w:ind w:left="0" w:firstLine="709"/>
        <w:rPr>
          <w:color w:val="auto"/>
          <w:sz w:val="24"/>
          <w:szCs w:val="24"/>
        </w:rPr>
      </w:pPr>
    </w:p>
    <w:p w:rsidR="00E5008A" w:rsidRPr="00E5008A" w:rsidRDefault="00E5008A" w:rsidP="00E5008A">
      <w:pPr>
        <w:shd w:val="clear" w:color="auto" w:fill="FFFFFF"/>
        <w:tabs>
          <w:tab w:val="left" w:pos="696"/>
        </w:tabs>
        <w:ind w:firstLine="709"/>
        <w:jc w:val="center"/>
        <w:rPr>
          <w:b/>
          <w:spacing w:val="1"/>
          <w:sz w:val="28"/>
          <w:szCs w:val="28"/>
        </w:rPr>
      </w:pPr>
      <w:r w:rsidRPr="00E5008A">
        <w:rPr>
          <w:b/>
          <w:spacing w:val="1"/>
          <w:sz w:val="28"/>
          <w:szCs w:val="28"/>
        </w:rPr>
        <w:t>5.Порядок и срок  уплаты налога</w:t>
      </w:r>
    </w:p>
    <w:p w:rsidR="00E5008A" w:rsidRPr="00E5008A" w:rsidRDefault="00E5008A" w:rsidP="00E5008A">
      <w:pPr>
        <w:shd w:val="clear" w:color="auto" w:fill="FFFFFF"/>
        <w:tabs>
          <w:tab w:val="left" w:pos="696"/>
        </w:tabs>
        <w:ind w:firstLine="709"/>
        <w:jc w:val="center"/>
        <w:rPr>
          <w:spacing w:val="1"/>
          <w:sz w:val="28"/>
          <w:szCs w:val="28"/>
        </w:rPr>
      </w:pPr>
    </w:p>
    <w:p w:rsidR="00E5008A" w:rsidRPr="00E5008A" w:rsidRDefault="00E5008A" w:rsidP="00E5008A">
      <w:pPr>
        <w:shd w:val="clear" w:color="auto" w:fill="FFFFFF"/>
        <w:tabs>
          <w:tab w:val="left" w:pos="696"/>
        </w:tabs>
        <w:ind w:firstLine="709"/>
        <w:jc w:val="both"/>
        <w:rPr>
          <w:spacing w:val="-4"/>
          <w:sz w:val="28"/>
          <w:szCs w:val="28"/>
        </w:rPr>
      </w:pPr>
      <w:r w:rsidRPr="00E5008A">
        <w:rPr>
          <w:spacing w:val="1"/>
          <w:sz w:val="28"/>
          <w:szCs w:val="28"/>
        </w:rPr>
        <w:t xml:space="preserve"> Порядок уплаты налога определяется в соответствии со ст.397 </w:t>
      </w:r>
      <w:hyperlink r:id="rId11" w:history="1">
        <w:r w:rsidRPr="00E5008A">
          <w:rPr>
            <w:rStyle w:val="a3"/>
            <w:spacing w:val="-4"/>
            <w:sz w:val="28"/>
            <w:szCs w:val="28"/>
          </w:rPr>
          <w:t>Налогового кодекса Российской Федерации</w:t>
        </w:r>
      </w:hyperlink>
      <w:r w:rsidRPr="00E5008A">
        <w:rPr>
          <w:spacing w:val="-4"/>
          <w:sz w:val="28"/>
          <w:szCs w:val="28"/>
        </w:rPr>
        <w:t>.</w:t>
      </w:r>
    </w:p>
    <w:p w:rsidR="00E5008A" w:rsidRPr="00E5008A" w:rsidRDefault="00E5008A" w:rsidP="00E5008A">
      <w:pPr>
        <w:shd w:val="clear" w:color="auto" w:fill="FFFFFF"/>
        <w:tabs>
          <w:tab w:val="left" w:pos="696"/>
        </w:tabs>
        <w:ind w:firstLine="709"/>
        <w:jc w:val="both"/>
        <w:rPr>
          <w:spacing w:val="-4"/>
          <w:sz w:val="28"/>
          <w:szCs w:val="28"/>
        </w:rPr>
      </w:pPr>
    </w:p>
    <w:p w:rsidR="00E5008A" w:rsidRPr="00E5008A" w:rsidRDefault="00E5008A" w:rsidP="00E5008A">
      <w:pPr>
        <w:shd w:val="clear" w:color="auto" w:fill="FFFFFF"/>
        <w:tabs>
          <w:tab w:val="left" w:pos="696"/>
        </w:tabs>
        <w:ind w:left="360"/>
        <w:jc w:val="center"/>
        <w:rPr>
          <w:spacing w:val="-4"/>
          <w:sz w:val="28"/>
          <w:szCs w:val="28"/>
        </w:rPr>
      </w:pPr>
      <w:r w:rsidRPr="00E5008A">
        <w:rPr>
          <w:b/>
          <w:spacing w:val="1"/>
          <w:sz w:val="28"/>
          <w:szCs w:val="28"/>
        </w:rPr>
        <w:t>6.Срок  уплаты налога</w:t>
      </w:r>
    </w:p>
    <w:p w:rsidR="00E5008A" w:rsidRPr="00E5008A" w:rsidRDefault="00E5008A" w:rsidP="00E5008A">
      <w:pPr>
        <w:shd w:val="clear" w:color="auto" w:fill="FFFFFF"/>
        <w:tabs>
          <w:tab w:val="left" w:pos="696"/>
        </w:tabs>
        <w:ind w:firstLine="709"/>
        <w:jc w:val="both"/>
        <w:rPr>
          <w:spacing w:val="-4"/>
          <w:sz w:val="28"/>
          <w:szCs w:val="28"/>
        </w:rPr>
      </w:pPr>
    </w:p>
    <w:p w:rsidR="00E5008A" w:rsidRPr="00E5008A" w:rsidRDefault="00E5008A" w:rsidP="00E5008A">
      <w:pPr>
        <w:ind w:firstLine="709"/>
        <w:jc w:val="both"/>
        <w:rPr>
          <w:sz w:val="28"/>
          <w:szCs w:val="28"/>
        </w:rPr>
      </w:pPr>
      <w:r w:rsidRPr="00E5008A">
        <w:rPr>
          <w:sz w:val="28"/>
          <w:szCs w:val="28"/>
        </w:rPr>
        <w:t>1.Налог подлежит уплате налогоплательщиками - физическими лицами в срок не позднее 1 декабря года, следующего за истекшим налоговым периодом.</w:t>
      </w:r>
    </w:p>
    <w:p w:rsidR="0075588C" w:rsidRPr="00E5008A" w:rsidRDefault="0075588C" w:rsidP="0075588C">
      <w:pPr>
        <w:rPr>
          <w:sz w:val="28"/>
          <w:szCs w:val="28"/>
        </w:rPr>
      </w:pPr>
      <w:bookmarkStart w:id="2" w:name="_GoBack"/>
      <w:bookmarkEnd w:id="2"/>
    </w:p>
    <w:p w:rsidR="001248AE" w:rsidRPr="00E5008A" w:rsidRDefault="001248AE">
      <w:pPr>
        <w:rPr>
          <w:sz w:val="28"/>
          <w:szCs w:val="28"/>
        </w:rPr>
      </w:pPr>
    </w:p>
    <w:sectPr w:rsidR="001248AE" w:rsidRPr="00E50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C3"/>
    <w:rsid w:val="001248AE"/>
    <w:rsid w:val="002B45F0"/>
    <w:rsid w:val="0075588C"/>
    <w:rsid w:val="009235C3"/>
    <w:rsid w:val="00E5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8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88C"/>
    <w:rPr>
      <w:color w:val="0000FF"/>
      <w:u w:val="single"/>
    </w:rPr>
  </w:style>
  <w:style w:type="paragraph" w:styleId="a4">
    <w:name w:val="Title"/>
    <w:basedOn w:val="a"/>
    <w:link w:val="a5"/>
    <w:qFormat/>
    <w:rsid w:val="0075588C"/>
    <w:pPr>
      <w:jc w:val="center"/>
    </w:pPr>
    <w:rPr>
      <w:b/>
      <w:bCs/>
      <w:sz w:val="28"/>
      <w:szCs w:val="28"/>
    </w:rPr>
  </w:style>
  <w:style w:type="character" w:customStyle="1" w:styleId="a5">
    <w:name w:val="Название Знак"/>
    <w:basedOn w:val="a0"/>
    <w:link w:val="a4"/>
    <w:rsid w:val="0075588C"/>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75588C"/>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75588C"/>
    <w:rPr>
      <w:rFonts w:ascii="Times New Roman" w:eastAsia="Times New Roman" w:hAnsi="Times New Roman" w:cs="Times New Roman"/>
      <w:color w:val="000000"/>
      <w:spacing w:val="1"/>
      <w:sz w:val="28"/>
      <w:szCs w:val="16"/>
      <w:shd w:val="clear" w:color="auto" w:fill="FFFFFF"/>
      <w:lang w:eastAsia="ar-SA"/>
    </w:rPr>
  </w:style>
  <w:style w:type="paragraph" w:customStyle="1" w:styleId="ConsTitle">
    <w:name w:val="ConsTitle"/>
    <w:rsid w:val="0075588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755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588C"/>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8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88C"/>
    <w:rPr>
      <w:color w:val="0000FF"/>
      <w:u w:val="single"/>
    </w:rPr>
  </w:style>
  <w:style w:type="paragraph" w:styleId="a4">
    <w:name w:val="Title"/>
    <w:basedOn w:val="a"/>
    <w:link w:val="a5"/>
    <w:qFormat/>
    <w:rsid w:val="0075588C"/>
    <w:pPr>
      <w:jc w:val="center"/>
    </w:pPr>
    <w:rPr>
      <w:b/>
      <w:bCs/>
      <w:sz w:val="28"/>
      <w:szCs w:val="28"/>
    </w:rPr>
  </w:style>
  <w:style w:type="character" w:customStyle="1" w:styleId="a5">
    <w:name w:val="Название Знак"/>
    <w:basedOn w:val="a0"/>
    <w:link w:val="a4"/>
    <w:rsid w:val="0075588C"/>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75588C"/>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75588C"/>
    <w:rPr>
      <w:rFonts w:ascii="Times New Roman" w:eastAsia="Times New Roman" w:hAnsi="Times New Roman" w:cs="Times New Roman"/>
      <w:color w:val="000000"/>
      <w:spacing w:val="1"/>
      <w:sz w:val="28"/>
      <w:szCs w:val="16"/>
      <w:shd w:val="clear" w:color="auto" w:fill="FFFFFF"/>
      <w:lang w:eastAsia="ar-SA"/>
    </w:rPr>
  </w:style>
  <w:style w:type="paragraph" w:customStyle="1" w:styleId="ConsTitle">
    <w:name w:val="ConsTitle"/>
    <w:rsid w:val="0075588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755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588C"/>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6FE141DEDBDC31FB5D5C2349AC83ECD73FF08D49CADA1E89C785196540E2066C3996164257A787AB8F7607758D0BE6FE5048D66EAjD61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7272~1\AppData\Local\Temp\&#1056;&#1077;&#1096;&#1077;&#1085;&#1080;&#1077;%2065-1%20&#1088;.&#1057;.%20&#1086;&#1090;%2020.11.2019%20&#1075;..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7272~1\AppData\Local\Temp\&#1056;&#1077;&#1096;&#1077;&#1085;&#1080;&#1077;%2065-1%20&#1088;.&#1057;.%20&#1086;&#1090;%2020.11.2019%20&#1075;..doc" TargetMode="External"/><Relationship Id="rId11" Type="http://schemas.openxmlformats.org/officeDocument/2006/relationships/hyperlink" Target="http://docs.cntd.ru/document/901714421" TargetMode="External"/><Relationship Id="rId5" Type="http://schemas.openxmlformats.org/officeDocument/2006/relationships/hyperlink" Target="consultantplus://offline/ref=6BD241E0024618076A6F0E6519EC3BBF15378EB76C58650A1192B4C09156F2859A5DE70A3A14F7772793DE24D727E1BCA08033BA53DE1293iCM9J" TargetMode="External"/><Relationship Id="rId10" Type="http://schemas.openxmlformats.org/officeDocument/2006/relationships/hyperlink" Target="consultantplus://offline/ref=6BD241E0024618076A6F0E6519EC3BBF15378EBC6D5D650A1192B4C09156F285885DBF063A13E8772186887592i7MBJ" TargetMode="External"/><Relationship Id="rId4" Type="http://schemas.openxmlformats.org/officeDocument/2006/relationships/webSettings" Target="webSettings.xml"/><Relationship Id="rId9" Type="http://schemas.openxmlformats.org/officeDocument/2006/relationships/hyperlink" Target="consultantplus://offline/ref=A9A6FE141DEDBDC31FB5D5C2349AC83ECD73FF08D49CADA1E89C785196540E2066C39961612277787AB8F7607758D0BE6FE5048D66EAjD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2019-11-29T04:38:00Z</cp:lastPrinted>
  <dcterms:created xsi:type="dcterms:W3CDTF">2019-11-25T07:52:00Z</dcterms:created>
  <dcterms:modified xsi:type="dcterms:W3CDTF">2019-11-29T04:38:00Z</dcterms:modified>
</cp:coreProperties>
</file>