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CA" w:rsidRDefault="001B7F95" w:rsidP="007622CA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</w:t>
      </w:r>
      <w:r w:rsidR="007622CA">
        <w:rPr>
          <w:b/>
        </w:rPr>
        <w:t>АДМИНИСТРАЦИЯ</w:t>
      </w:r>
    </w:p>
    <w:p w:rsidR="007622CA" w:rsidRDefault="007622CA" w:rsidP="007622CA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7622CA" w:rsidRDefault="007622CA" w:rsidP="007622CA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7622CA" w:rsidRDefault="007622CA" w:rsidP="007622CA">
      <w:pPr>
        <w:ind w:right="5755"/>
        <w:jc w:val="both"/>
        <w:rPr>
          <w:b/>
        </w:rPr>
      </w:pPr>
      <w:r>
        <w:rPr>
          <w:b/>
        </w:rPr>
        <w:t xml:space="preserve">   Покровский сельсовет</w:t>
      </w:r>
    </w:p>
    <w:p w:rsidR="007622CA" w:rsidRDefault="007622CA" w:rsidP="007622CA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7622CA" w:rsidRDefault="007622CA" w:rsidP="007622CA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7622CA" w:rsidRDefault="007622CA" w:rsidP="007622CA">
      <w:pPr>
        <w:ind w:right="5755"/>
        <w:jc w:val="both"/>
        <w:rPr>
          <w:b/>
        </w:rPr>
      </w:pPr>
    </w:p>
    <w:p w:rsidR="007622CA" w:rsidRDefault="007622CA" w:rsidP="007622CA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7622CA" w:rsidRDefault="007622CA" w:rsidP="007622CA">
      <w:pPr>
        <w:ind w:right="5755"/>
        <w:jc w:val="center"/>
      </w:pPr>
    </w:p>
    <w:p w:rsidR="007622CA" w:rsidRDefault="00E64A5E" w:rsidP="007622CA">
      <w:pPr>
        <w:ind w:right="5755"/>
        <w:jc w:val="center"/>
      </w:pPr>
      <w:r>
        <w:t>06.02.2019  г. № 0</w:t>
      </w:r>
      <w:r w:rsidR="00962978">
        <w:t>9</w:t>
      </w:r>
      <w:bookmarkStart w:id="0" w:name="_GoBack"/>
      <w:bookmarkEnd w:id="0"/>
      <w:r w:rsidR="007622CA">
        <w:t>-п.</w:t>
      </w:r>
    </w:p>
    <w:p w:rsidR="007622CA" w:rsidRDefault="007622CA" w:rsidP="007622CA">
      <w:pPr>
        <w:ind w:right="5755"/>
        <w:jc w:val="center"/>
        <w:rPr>
          <w:b/>
        </w:rPr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7622CA" w:rsidRDefault="007622CA" w:rsidP="007622CA">
      <w:pPr>
        <w:ind w:firstLine="567"/>
        <w:jc w:val="center"/>
        <w:rPr>
          <w:b/>
        </w:rPr>
      </w:pPr>
    </w:p>
    <w:p w:rsidR="007622CA" w:rsidRDefault="00E64A5E" w:rsidP="007622CA">
      <w:pPr>
        <w:tabs>
          <w:tab w:val="left" w:pos="6521"/>
        </w:tabs>
        <w:ind w:right="2834"/>
        <w:jc w:val="both"/>
        <w:rPr>
          <w:bCs w:val="0"/>
        </w:rPr>
      </w:pPr>
      <w:r>
        <w:rPr>
          <w:bCs w:val="0"/>
        </w:rPr>
        <w:t>О внесении изменений в постановление от 16.01.2019 г. № 05-п «</w:t>
      </w:r>
      <w:r w:rsidR="007622CA">
        <w:rPr>
          <w:bCs w:val="0"/>
        </w:rPr>
        <w:t>Об утверждении Положения о порядке рассмотрения обращений  граждан в администрац</w:t>
      </w:r>
      <w:r>
        <w:rPr>
          <w:bCs w:val="0"/>
        </w:rPr>
        <w:t>ии Покровского</w:t>
      </w:r>
      <w:r w:rsidR="007622CA">
        <w:rPr>
          <w:bCs w:val="0"/>
        </w:rPr>
        <w:t xml:space="preserve"> сельсовета</w:t>
      </w:r>
      <w:r>
        <w:rPr>
          <w:bCs w:val="0"/>
        </w:rPr>
        <w:t>»</w:t>
      </w:r>
    </w:p>
    <w:p w:rsidR="007622CA" w:rsidRDefault="007622CA" w:rsidP="007622CA"/>
    <w:p w:rsidR="007622CA" w:rsidRDefault="007622CA" w:rsidP="007622CA">
      <w:pPr>
        <w:ind w:firstLine="567"/>
        <w:jc w:val="both"/>
      </w:pPr>
      <w:proofErr w:type="gramStart"/>
      <w:r>
        <w:t>В соответствии с Федеральным законом от 02.05.2006 № 59-ФЗ «О порядке рассмотрения обращений граждан Российской Федерации»,  Федеральным законом от 02.07.2013 года № 182 «О внесении изменений в статью 11 Федерального закона «О порядке рассмотрения обращений граждан Российской Федерации», ст. 32 Федерального закона от 06.10.2003 № 131-ФЗ «Об общих принципах организации местного самоуправления в Российской Федерации»</w:t>
      </w:r>
      <w:r w:rsidR="00E64A5E">
        <w:t>, руководствуясь протестом прокурора Новосергиевского района № 7/1-2019 от</w:t>
      </w:r>
      <w:proofErr w:type="gramEnd"/>
      <w:r w:rsidR="00E64A5E">
        <w:t xml:space="preserve"> 01.02.2019 года</w:t>
      </w:r>
      <w:r>
        <w:t>:</w:t>
      </w:r>
    </w:p>
    <w:p w:rsidR="00E64A5E" w:rsidRDefault="007622CA" w:rsidP="00E64A5E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E64A5E">
        <w:t xml:space="preserve">Внести изменения в п. 3 Положения, изложив его в новой редакции: </w:t>
      </w:r>
    </w:p>
    <w:p w:rsidR="00E64A5E" w:rsidRDefault="00E64A5E" w:rsidP="00E64A5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64A5E" w:rsidRDefault="00E64A5E" w:rsidP="00E64A5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64A5E" w:rsidRDefault="00E64A5E" w:rsidP="00E64A5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64A5E" w:rsidRDefault="00E64A5E" w:rsidP="00E64A5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lastRenderedPageBreak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64A5E" w:rsidRDefault="00E64A5E" w:rsidP="00E64A5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64A5E" w:rsidRPr="00E64A5E" w:rsidRDefault="00E64A5E" w:rsidP="00E64A5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  </w:t>
      </w:r>
      <w:r w:rsidRPr="00E64A5E">
        <w:rPr>
          <w:rFonts w:eastAsiaTheme="minorHAnsi"/>
          <w:lang w:eastAsia="en-US"/>
        </w:rPr>
        <w:t>Права гражданина при рассмотрении обращения</w:t>
      </w:r>
    </w:p>
    <w:p w:rsidR="00E64A5E" w:rsidRPr="00E64A5E" w:rsidRDefault="00E64A5E" w:rsidP="00E64A5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E64A5E" w:rsidRDefault="00E64A5E" w:rsidP="00E64A5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64A5E" w:rsidRDefault="00E64A5E" w:rsidP="001B7F9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64A5E" w:rsidRDefault="00E64A5E" w:rsidP="00E64A5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5" w:history="1">
        <w:r>
          <w:rPr>
            <w:rFonts w:eastAsiaTheme="minorHAnsi"/>
            <w:bCs w:val="0"/>
            <w:color w:val="0000FF"/>
            <w:lang w:eastAsia="en-US"/>
          </w:rPr>
          <w:t>тайну</w:t>
        </w:r>
      </w:hyperlink>
      <w:r>
        <w:rPr>
          <w:rFonts w:eastAsiaTheme="minorHAnsi"/>
          <w:bCs w:val="0"/>
          <w:lang w:eastAsia="en-US"/>
        </w:rPr>
        <w:t>;</w:t>
      </w:r>
    </w:p>
    <w:p w:rsidR="00E64A5E" w:rsidRDefault="00E64A5E" w:rsidP="00E64A5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 w:val="0"/>
          <w:lang w:eastAsia="en-US"/>
        </w:rPr>
      </w:pPr>
      <w:proofErr w:type="gramStart"/>
      <w:r>
        <w:rPr>
          <w:rFonts w:eastAsiaTheme="minorHAnsi"/>
          <w:bCs w:val="0"/>
          <w:lang w:eastAsia="en-US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6" w:history="1">
        <w:r>
          <w:rPr>
            <w:rFonts w:eastAsiaTheme="minorHAnsi"/>
            <w:bCs w:val="0"/>
            <w:color w:val="0000FF"/>
            <w:lang w:eastAsia="en-US"/>
          </w:rPr>
          <w:t>статье 11</w:t>
        </w:r>
      </w:hyperlink>
      <w:r>
        <w:rPr>
          <w:rFonts w:eastAsiaTheme="minorHAnsi"/>
          <w:bCs w:val="0"/>
          <w:lang w:eastAsia="en-US"/>
        </w:rPr>
        <w:t xml:space="preserve"> настоящего Федерального закона, а в случае, предусмотренном </w:t>
      </w:r>
      <w:hyperlink r:id="rId7" w:history="1">
        <w:r>
          <w:rPr>
            <w:rFonts w:eastAsiaTheme="minorHAnsi"/>
            <w:bCs w:val="0"/>
            <w:color w:val="0000FF"/>
            <w:lang w:eastAsia="en-US"/>
          </w:rPr>
          <w:t>частью 5.1 статьи 11</w:t>
        </w:r>
      </w:hyperlink>
      <w:r>
        <w:rPr>
          <w:rFonts w:eastAsiaTheme="minorHAnsi"/>
          <w:bCs w:val="0"/>
          <w:lang w:eastAsia="en-US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rPr>
          <w:rFonts w:eastAsiaTheme="minorHAnsi"/>
          <w:bCs w:val="0"/>
          <w:lang w:eastAsia="en-US"/>
        </w:rPr>
        <w:t xml:space="preserve"> </w:t>
      </w:r>
      <w:proofErr w:type="gramStart"/>
      <w:r>
        <w:rPr>
          <w:rFonts w:eastAsiaTheme="minorHAnsi"/>
          <w:bCs w:val="0"/>
          <w:lang w:eastAsia="en-US"/>
        </w:rPr>
        <w:t>обращении</w:t>
      </w:r>
      <w:proofErr w:type="gramEnd"/>
      <w:r>
        <w:rPr>
          <w:rFonts w:eastAsiaTheme="minorHAnsi"/>
          <w:bCs w:val="0"/>
          <w:lang w:eastAsia="en-US"/>
        </w:rPr>
        <w:t xml:space="preserve"> вопросов;</w:t>
      </w:r>
    </w:p>
    <w:p w:rsidR="00E64A5E" w:rsidRDefault="00E64A5E" w:rsidP="00E64A5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>
          <w:rPr>
            <w:rFonts w:eastAsiaTheme="minorHAnsi"/>
            <w:bCs w:val="0"/>
            <w:color w:val="0000FF"/>
            <w:lang w:eastAsia="en-US"/>
          </w:rPr>
          <w:t>законодательством</w:t>
        </w:r>
      </w:hyperlink>
      <w:r>
        <w:rPr>
          <w:rFonts w:eastAsiaTheme="minorHAnsi"/>
          <w:bCs w:val="0"/>
          <w:lang w:eastAsia="en-US"/>
        </w:rPr>
        <w:t xml:space="preserve"> Российской Федерации;</w:t>
      </w:r>
    </w:p>
    <w:p w:rsidR="00E64A5E" w:rsidRDefault="00E64A5E" w:rsidP="00E64A5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5) обращаться с заявлением о прекращении рассмотрения обращения.</w:t>
      </w:r>
    </w:p>
    <w:p w:rsidR="00E64A5E" w:rsidRDefault="00E64A5E" w:rsidP="00E64A5E">
      <w:pPr>
        <w:autoSpaceDE w:val="0"/>
        <w:autoSpaceDN w:val="0"/>
        <w:adjustRightInd w:val="0"/>
        <w:jc w:val="both"/>
        <w:rPr>
          <w:rFonts w:eastAsiaTheme="minorHAnsi"/>
          <w:bCs w:val="0"/>
          <w:lang w:eastAsia="en-US"/>
        </w:rPr>
      </w:pPr>
    </w:p>
    <w:p w:rsidR="007622CA" w:rsidRDefault="001B7F95" w:rsidP="007622CA">
      <w:pPr>
        <w:ind w:firstLine="567"/>
        <w:jc w:val="both"/>
      </w:pPr>
      <w:r>
        <w:t xml:space="preserve">2. Внести в п. 5 </w:t>
      </w:r>
      <w:r w:rsidR="007622CA">
        <w:t xml:space="preserve"> </w:t>
      </w:r>
      <w:r>
        <w:t>Положения, изложив ее в новой редакции:</w:t>
      </w:r>
    </w:p>
    <w:p w:rsidR="001B7F95" w:rsidRDefault="001B7F95" w:rsidP="001B7F9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1. </w:t>
      </w:r>
      <w:proofErr w:type="gramStart"/>
      <w:r>
        <w:rPr>
          <w:rFonts w:eastAsiaTheme="minorHAnsi"/>
          <w:bCs w:val="0"/>
          <w:lang w:eastAsia="en-US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</w:t>
      </w:r>
      <w:r>
        <w:rPr>
          <w:rFonts w:eastAsiaTheme="minorHAnsi"/>
          <w:bCs w:val="0"/>
          <w:lang w:eastAsia="en-US"/>
        </w:rPr>
        <w:lastRenderedPageBreak/>
        <w:t>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eastAsiaTheme="minorHAnsi"/>
          <w:bCs w:val="0"/>
          <w:lang w:eastAsia="en-US"/>
        </w:rPr>
        <w:t>, ставит личную подпись и дату.</w:t>
      </w:r>
    </w:p>
    <w:p w:rsidR="001B7F95" w:rsidRDefault="001B7F95" w:rsidP="001B7F9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B7F95" w:rsidRPr="001B7F95" w:rsidRDefault="001B7F95" w:rsidP="001B7F9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9" w:history="1">
        <w:r>
          <w:rPr>
            <w:rFonts w:eastAsiaTheme="minorHAnsi"/>
            <w:bCs w:val="0"/>
            <w:color w:val="0000FF"/>
            <w:lang w:eastAsia="en-US"/>
          </w:rPr>
          <w:t>порядке</w:t>
        </w:r>
      </w:hyperlink>
      <w:r>
        <w:rPr>
          <w:rFonts w:eastAsiaTheme="minorHAnsi"/>
          <w:bCs w:val="0"/>
          <w:lang w:eastAsia="en-US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B7F95" w:rsidRDefault="001B7F95" w:rsidP="007622CA">
      <w:pPr>
        <w:ind w:firstLine="567"/>
        <w:jc w:val="both"/>
      </w:pPr>
    </w:p>
    <w:p w:rsidR="007622CA" w:rsidRDefault="001B7F95" w:rsidP="007622CA">
      <w:pPr>
        <w:ind w:firstLine="567"/>
        <w:jc w:val="both"/>
      </w:pPr>
      <w:r>
        <w:rPr>
          <w:color w:val="000000"/>
        </w:rPr>
        <w:t>3</w:t>
      </w:r>
      <w:r w:rsidR="007622CA">
        <w:rPr>
          <w:color w:val="000000"/>
        </w:rPr>
        <w:t xml:space="preserve">. </w:t>
      </w:r>
      <w:proofErr w:type="gramStart"/>
      <w:r w:rsidR="007622CA">
        <w:rPr>
          <w:bCs w:val="0"/>
          <w:color w:val="000000"/>
          <w:spacing w:val="-1"/>
        </w:rPr>
        <w:t>Контроль за</w:t>
      </w:r>
      <w:proofErr w:type="gramEnd"/>
      <w:r w:rsidR="007622CA">
        <w:rPr>
          <w:bCs w:val="0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7622CA" w:rsidRDefault="001B7F95" w:rsidP="007622CA">
      <w:pPr>
        <w:ind w:right="47" w:firstLine="540"/>
        <w:jc w:val="both"/>
      </w:pPr>
      <w:r>
        <w:t>4</w:t>
      </w:r>
      <w:r w:rsidR="007622CA">
        <w:rPr>
          <w:color w:val="000000"/>
        </w:rPr>
        <w:t xml:space="preserve">. </w:t>
      </w:r>
      <w:r w:rsidR="007622CA">
        <w:t>Постановление вступает в силу после его подписания и подлежит официальному обнародованию на сайте администрации.</w:t>
      </w:r>
    </w:p>
    <w:p w:rsidR="007622CA" w:rsidRDefault="007622CA" w:rsidP="007622CA">
      <w:pPr>
        <w:jc w:val="both"/>
      </w:pPr>
    </w:p>
    <w:p w:rsidR="007622CA" w:rsidRDefault="007622CA" w:rsidP="007622CA">
      <w:pPr>
        <w:jc w:val="both"/>
        <w:rPr>
          <w:color w:val="000000"/>
          <w:sz w:val="24"/>
          <w:szCs w:val="24"/>
        </w:rPr>
      </w:pPr>
    </w:p>
    <w:p w:rsidR="007622CA" w:rsidRDefault="007622CA" w:rsidP="007622C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ab/>
      </w:r>
    </w:p>
    <w:p w:rsidR="007622CA" w:rsidRDefault="007622CA" w:rsidP="007622CA">
      <w:pPr>
        <w:ind w:left="700" w:hanging="700"/>
        <w:jc w:val="both"/>
        <w:rPr>
          <w:sz w:val="24"/>
          <w:szCs w:val="24"/>
        </w:rPr>
      </w:pPr>
    </w:p>
    <w:p w:rsidR="007622CA" w:rsidRDefault="007622CA" w:rsidP="007622CA">
      <w:pPr>
        <w:jc w:val="both"/>
      </w:pPr>
      <w:r>
        <w:t>Глава администрации                                                            А.А. Панченко</w:t>
      </w:r>
    </w:p>
    <w:p w:rsidR="007622CA" w:rsidRDefault="007622CA" w:rsidP="007622CA">
      <w:pPr>
        <w:jc w:val="both"/>
      </w:pPr>
    </w:p>
    <w:p w:rsidR="007622CA" w:rsidRDefault="007622CA" w:rsidP="007622CA">
      <w:pPr>
        <w:jc w:val="both"/>
      </w:pPr>
    </w:p>
    <w:p w:rsidR="007622CA" w:rsidRDefault="007622CA" w:rsidP="007622CA">
      <w:pPr>
        <w:jc w:val="both"/>
      </w:pPr>
    </w:p>
    <w:p w:rsidR="007622CA" w:rsidRDefault="007622CA" w:rsidP="007622CA">
      <w:pPr>
        <w:jc w:val="both"/>
      </w:pPr>
    </w:p>
    <w:p w:rsidR="007622CA" w:rsidRDefault="007622CA" w:rsidP="007622CA">
      <w:pPr>
        <w:jc w:val="both"/>
      </w:pPr>
    </w:p>
    <w:p w:rsidR="007622CA" w:rsidRDefault="007622CA" w:rsidP="007622CA">
      <w:pPr>
        <w:shd w:val="clear" w:color="auto" w:fill="FFFFFF"/>
        <w:ind w:left="1260" w:hanging="1260"/>
        <w:jc w:val="both"/>
        <w:rPr>
          <w:color w:val="000000"/>
        </w:rPr>
      </w:pPr>
      <w:r>
        <w:t>Разослано: прокурору,  в дело.</w:t>
      </w:r>
    </w:p>
    <w:p w:rsidR="007622CA" w:rsidRDefault="007622CA" w:rsidP="007622CA">
      <w:pPr>
        <w:ind w:firstLine="567"/>
        <w:jc w:val="both"/>
      </w:pPr>
    </w:p>
    <w:p w:rsidR="007622CA" w:rsidRDefault="007622CA" w:rsidP="007622CA">
      <w:pPr>
        <w:ind w:firstLine="567"/>
        <w:jc w:val="both"/>
      </w:pPr>
      <w:r>
        <w:t xml:space="preserve"> </w:t>
      </w:r>
    </w:p>
    <w:sectPr w:rsidR="007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F0"/>
    <w:rsid w:val="001248AE"/>
    <w:rsid w:val="001B7F95"/>
    <w:rsid w:val="007622CA"/>
    <w:rsid w:val="00962978"/>
    <w:rsid w:val="00964BF0"/>
    <w:rsid w:val="00E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C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78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C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7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6965F48FFDF3ADE57DBE2D99DD6B09A350B3C5DCCDB355063592A1C426787CFAE62DBBCCBD729D6230F35B647A9EDDFDF866319995468rD5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6965F48FFDF3ADE57DBE2D99DD6B09A350B3C56C5DB355063592A1C426787CFAE62DBB4C18779967D5664F40CA4EFC7C38660r05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6965F48FFDF3ADE57DBE2D99DD6B09A350B3C56C5DB355063592A1C426787CFAE62DBBCCAD32ED3230F35B647A9EDDFDF866319995468rD5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56965F48FFDF3ADE57DBE2D99DD6B09037063C54CE863F583A55281B4D3882C8BF62DABAD4D32ACC2A5B65rF5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682D4AE70C86BBDA7873B4A354235482A3CB18ADED16DCC2ED043C303BC730E6E8FDC9CCEF217272FDDE510FDDC00CE490B701C23FC4BDmD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2019-02-06T11:14:00Z</cp:lastPrinted>
  <dcterms:created xsi:type="dcterms:W3CDTF">2019-02-06T06:43:00Z</dcterms:created>
  <dcterms:modified xsi:type="dcterms:W3CDTF">2019-02-06T11:15:00Z</dcterms:modified>
</cp:coreProperties>
</file>